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E645" w14:textId="77777777" w:rsidR="002C1AC6" w:rsidRDefault="002C1AC6" w:rsidP="0053100D">
      <w:pPr>
        <w:tabs>
          <w:tab w:val="left" w:pos="9000"/>
        </w:tabs>
        <w:jc w:val="both"/>
      </w:pPr>
      <w:r>
        <w:t>April 8, 2022</w:t>
      </w:r>
    </w:p>
    <w:p w14:paraId="60319DD1" w14:textId="4D49E0DA" w:rsidR="00321CDD" w:rsidRDefault="002C1AC6" w:rsidP="0053100D">
      <w:pPr>
        <w:tabs>
          <w:tab w:val="left" w:pos="9000"/>
        </w:tabs>
        <w:jc w:val="both"/>
      </w:pPr>
      <w:r>
        <w:t>Draft</w:t>
      </w:r>
      <w:r w:rsidR="004D4D8D">
        <w:t xml:space="preserve"> </w:t>
      </w:r>
      <w:r w:rsidR="003117FF">
        <w:t xml:space="preserve">Crosswalk RWJF Future of Nursing 2020-2030 and the Nursing Workforce Center </w:t>
      </w:r>
      <w:r w:rsidR="004D4D8D">
        <w:t xml:space="preserve">mission, vision, </w:t>
      </w:r>
      <w:r w:rsidR="003117FF">
        <w:t>plan and goals</w:t>
      </w:r>
    </w:p>
    <w:p w14:paraId="394C4013" w14:textId="77777777" w:rsidR="003117FF" w:rsidRPr="0026676F" w:rsidRDefault="003117FF" w:rsidP="003117FF">
      <w:pPr>
        <w:rPr>
          <w:b/>
          <w:bCs/>
          <w:sz w:val="24"/>
          <w:szCs w:val="24"/>
        </w:rPr>
      </w:pPr>
      <w:r w:rsidRPr="0026676F">
        <w:rPr>
          <w:b/>
          <w:bCs/>
          <w:sz w:val="24"/>
          <w:szCs w:val="24"/>
        </w:rPr>
        <w:t>Future of Nursing 2020-2030</w:t>
      </w:r>
      <w:r>
        <w:rPr>
          <w:b/>
          <w:bCs/>
          <w:sz w:val="24"/>
          <w:szCs w:val="24"/>
        </w:rPr>
        <w:t>: Charting a Path to Achieve Health Equity</w:t>
      </w:r>
    </w:p>
    <w:p w14:paraId="0EE148D7" w14:textId="4BE8ECFC" w:rsidR="003117FF" w:rsidRPr="0093634A" w:rsidRDefault="003117FF" w:rsidP="003117FF">
      <w:pPr>
        <w:spacing w:after="0" w:line="240" w:lineRule="auto"/>
        <w:outlineLvl w:val="0"/>
        <w:rPr>
          <w:rFonts w:ascii="Calibri" w:hAnsi="Calibri" w:cs="Arial"/>
          <w:b/>
          <w:bCs/>
          <w:color w:val="333333"/>
          <w:lang w:val="en"/>
        </w:rPr>
      </w:pPr>
      <w:r w:rsidRPr="0093634A">
        <w:rPr>
          <w:rFonts w:ascii="Calibri" w:hAnsi="Calibri" w:cs="Arial"/>
          <w:b/>
          <w:bCs/>
          <w:color w:val="333333"/>
          <w:kern w:val="36"/>
          <w:lang w:val="en"/>
        </w:rPr>
        <w:t>About IDFPR</w:t>
      </w:r>
      <w:r>
        <w:rPr>
          <w:rFonts w:ascii="Calibri" w:hAnsi="Calibri" w:cs="Arial"/>
          <w:b/>
          <w:bCs/>
          <w:color w:val="333333"/>
          <w:kern w:val="36"/>
          <w:lang w:val="en"/>
        </w:rPr>
        <w:t xml:space="preserve">: </w:t>
      </w:r>
      <w:r w:rsidRPr="0093634A">
        <w:rPr>
          <w:rFonts w:ascii="Calibri" w:hAnsi="Calibri" w:cs="Arial"/>
          <w:b/>
          <w:bCs/>
          <w:color w:val="333333"/>
          <w:lang w:val="en"/>
        </w:rPr>
        <w:t>Agency Mission</w:t>
      </w:r>
      <w:r>
        <w:rPr>
          <w:rFonts w:ascii="Calibri" w:hAnsi="Calibri" w:cs="Arial"/>
          <w:b/>
          <w:bCs/>
          <w:color w:val="333333"/>
          <w:lang w:val="en"/>
        </w:rPr>
        <w:t>:</w:t>
      </w:r>
    </w:p>
    <w:p w14:paraId="73B420C4" w14:textId="77777777" w:rsidR="003117FF" w:rsidRDefault="003117FF" w:rsidP="003117FF">
      <w:pPr>
        <w:spacing w:after="0" w:line="240" w:lineRule="auto"/>
        <w:rPr>
          <w:rFonts w:ascii="Calibri" w:hAnsi="Calibri" w:cs="Arial"/>
          <w:color w:val="333333"/>
          <w:lang w:val="en"/>
        </w:rPr>
      </w:pPr>
      <w:r w:rsidRPr="0093634A">
        <w:rPr>
          <w:rFonts w:ascii="Calibri" w:hAnsi="Calibri" w:cs="Arial"/>
          <w:color w:val="333333"/>
          <w:lang w:val="en"/>
        </w:rPr>
        <w:t>The Illinois Department of Financial and Professional Regulation’s mission is</w:t>
      </w:r>
      <w:r>
        <w:rPr>
          <w:rFonts w:ascii="Calibri" w:hAnsi="Calibri" w:cs="Arial"/>
          <w:color w:val="333333"/>
          <w:lang w:val="en"/>
        </w:rPr>
        <w:t>:</w:t>
      </w:r>
      <w:r w:rsidRPr="0093634A">
        <w:rPr>
          <w:rFonts w:ascii="Calibri" w:hAnsi="Calibri" w:cs="Arial"/>
          <w:color w:val="333333"/>
          <w:lang w:val="en"/>
        </w:rPr>
        <w:t xml:space="preserve"> </w:t>
      </w:r>
    </w:p>
    <w:p w14:paraId="6059F60A" w14:textId="77777777" w:rsidR="003117FF" w:rsidRDefault="003117FF" w:rsidP="003117FF">
      <w:pPr>
        <w:numPr>
          <w:ilvl w:val="0"/>
          <w:numId w:val="2"/>
        </w:numPr>
        <w:spacing w:after="0" w:line="240" w:lineRule="auto"/>
        <w:rPr>
          <w:rFonts w:ascii="Calibri" w:hAnsi="Calibri" w:cs="Arial"/>
          <w:color w:val="333333"/>
          <w:lang w:val="en"/>
        </w:rPr>
      </w:pPr>
      <w:r>
        <w:rPr>
          <w:rFonts w:ascii="Calibri" w:hAnsi="Calibri" w:cs="Arial"/>
          <w:color w:val="333333"/>
          <w:lang w:val="en"/>
        </w:rPr>
        <w:t>To protect the residents of Illinois,</w:t>
      </w:r>
    </w:p>
    <w:p w14:paraId="7640BAC4" w14:textId="77777777" w:rsidR="003117FF" w:rsidRDefault="003117FF" w:rsidP="003117FF">
      <w:pPr>
        <w:numPr>
          <w:ilvl w:val="0"/>
          <w:numId w:val="2"/>
        </w:numPr>
        <w:spacing w:after="0" w:line="240" w:lineRule="auto"/>
        <w:rPr>
          <w:rFonts w:ascii="Calibri" w:hAnsi="Calibri" w:cs="Arial"/>
          <w:color w:val="333333"/>
          <w:lang w:val="en"/>
        </w:rPr>
      </w:pPr>
      <w:r>
        <w:rPr>
          <w:rFonts w:ascii="Calibri" w:hAnsi="Calibri" w:cs="Arial"/>
          <w:color w:val="333333"/>
          <w:lang w:val="en"/>
        </w:rPr>
        <w:t>To ensure the safety and soundness of financial institutions,</w:t>
      </w:r>
    </w:p>
    <w:p w14:paraId="2C49E8F1" w14:textId="77777777" w:rsidR="003117FF" w:rsidRDefault="003117FF" w:rsidP="003117FF">
      <w:pPr>
        <w:numPr>
          <w:ilvl w:val="0"/>
          <w:numId w:val="2"/>
        </w:numPr>
        <w:spacing w:after="0" w:line="240" w:lineRule="auto"/>
        <w:rPr>
          <w:rFonts w:ascii="Calibri" w:hAnsi="Calibri" w:cs="Arial"/>
          <w:color w:val="333333"/>
          <w:lang w:val="en"/>
        </w:rPr>
      </w:pPr>
      <w:r>
        <w:rPr>
          <w:rFonts w:ascii="Calibri" w:hAnsi="Calibri" w:cs="Arial"/>
          <w:color w:val="333333"/>
          <w:lang w:val="en"/>
        </w:rPr>
        <w:t>To ensure that competent professionals are licensed to provide services to the public, and,</w:t>
      </w:r>
    </w:p>
    <w:p w14:paraId="2A7A2338" w14:textId="77777777" w:rsidR="003117FF" w:rsidRPr="0093634A" w:rsidRDefault="003117FF" w:rsidP="003117FF">
      <w:pPr>
        <w:numPr>
          <w:ilvl w:val="0"/>
          <w:numId w:val="2"/>
        </w:numPr>
        <w:spacing w:after="0" w:line="240" w:lineRule="auto"/>
        <w:rPr>
          <w:rFonts w:ascii="Calibri" w:hAnsi="Calibri" w:cs="Arial"/>
          <w:color w:val="333333"/>
          <w:lang w:val="en"/>
        </w:rPr>
      </w:pPr>
      <w:r>
        <w:rPr>
          <w:rFonts w:ascii="Calibri" w:hAnsi="Calibri" w:cs="Arial"/>
          <w:color w:val="333333"/>
          <w:lang w:val="en"/>
        </w:rPr>
        <w:t xml:space="preserve">To enhance commerce in the state for the benefit of all its residents.  </w:t>
      </w:r>
    </w:p>
    <w:p w14:paraId="436CCC50" w14:textId="77777777" w:rsidR="003117FF" w:rsidRPr="0093634A" w:rsidRDefault="003117FF" w:rsidP="003117FF">
      <w:pPr>
        <w:spacing w:after="0" w:line="240" w:lineRule="auto"/>
        <w:outlineLvl w:val="3"/>
        <w:rPr>
          <w:rFonts w:ascii="Calibri" w:hAnsi="Calibri" w:cs="Arial"/>
          <w:b/>
          <w:bCs/>
          <w:color w:val="333333"/>
          <w:lang w:val="en"/>
        </w:rPr>
      </w:pPr>
      <w:r w:rsidRPr="000E57BB">
        <w:rPr>
          <w:rFonts w:ascii="Calibri" w:hAnsi="Calibri" w:cs="Arial"/>
          <w:b/>
          <w:bCs/>
          <w:color w:val="333333"/>
          <w:lang w:val="en"/>
        </w:rPr>
        <w:t>Division of Professional Regulation Missio</w:t>
      </w:r>
      <w:r w:rsidRPr="0093634A">
        <w:rPr>
          <w:rFonts w:ascii="Calibri" w:hAnsi="Calibri" w:cs="Arial"/>
          <w:b/>
          <w:bCs/>
          <w:color w:val="333333"/>
          <w:lang w:val="en"/>
        </w:rPr>
        <w:t>n</w:t>
      </w:r>
    </w:p>
    <w:p w14:paraId="3FE6F899" w14:textId="77777777" w:rsidR="003117FF" w:rsidRPr="000E57BB" w:rsidRDefault="003117FF" w:rsidP="003117FF">
      <w:pPr>
        <w:spacing w:after="0" w:line="240" w:lineRule="auto"/>
        <w:rPr>
          <w:rFonts w:ascii="Calibri" w:hAnsi="Calibri"/>
        </w:rPr>
      </w:pPr>
      <w:r w:rsidRPr="000E57BB">
        <w:rPr>
          <w:rFonts w:ascii="Calibri" w:hAnsi="Calibri" w:cs="Arial"/>
          <w:color w:val="333333"/>
          <w:lang w:val="en"/>
        </w:rPr>
        <w:t>The mission of the Illinois Department of Financial and Professional Regulation, Division of Professional Regulation is to serve, safeguard, and promote the health, safety, and welfare of the public by ensuring that licensure qualifications and standards for professional practice are properly evaluated, applied, and enforced.</w:t>
      </w:r>
    </w:p>
    <w:p w14:paraId="583D0DEE" w14:textId="41D855CA" w:rsidR="003117FF" w:rsidRDefault="003117FF" w:rsidP="0053100D">
      <w:pPr>
        <w:tabs>
          <w:tab w:val="left" w:pos="9000"/>
        </w:tabs>
        <w:jc w:val="both"/>
      </w:pPr>
    </w:p>
    <w:tbl>
      <w:tblPr>
        <w:tblStyle w:val="TableGrid"/>
        <w:tblW w:w="0" w:type="auto"/>
        <w:tblLook w:val="04A0" w:firstRow="1" w:lastRow="0" w:firstColumn="1" w:lastColumn="0" w:noHBand="0" w:noVBand="1"/>
      </w:tblPr>
      <w:tblGrid>
        <w:gridCol w:w="6619"/>
        <w:gridCol w:w="6619"/>
      </w:tblGrid>
      <w:tr w:rsidR="003117FF" w14:paraId="7F9AA7E6" w14:textId="77777777" w:rsidTr="003117FF">
        <w:tc>
          <w:tcPr>
            <w:tcW w:w="13238" w:type="dxa"/>
            <w:gridSpan w:val="2"/>
          </w:tcPr>
          <w:p w14:paraId="6F9B3456" w14:textId="77777777" w:rsidR="00E87C0B" w:rsidRPr="00D83B03" w:rsidRDefault="00E87C0B" w:rsidP="00E87C0B">
            <w:pPr>
              <w:rPr>
                <w:rFonts w:ascii="Calibri" w:hAnsi="Calibri" w:cs="Arial"/>
                <w:b/>
                <w:u w:val="single"/>
              </w:rPr>
            </w:pPr>
            <w:r w:rsidRPr="00D83B03">
              <w:rPr>
                <w:rFonts w:ascii="Calibri" w:hAnsi="Calibri" w:cs="Arial"/>
                <w:b/>
                <w:u w:val="single"/>
              </w:rPr>
              <w:t xml:space="preserve">Vision Statement: </w:t>
            </w:r>
          </w:p>
          <w:p w14:paraId="780C014C" w14:textId="48BFE87A" w:rsidR="003117FF" w:rsidRDefault="00E87C0B" w:rsidP="00E87C0B">
            <w:r w:rsidRPr="00D83B03">
              <w:rPr>
                <w:rFonts w:ascii="Calibri" w:hAnsi="Calibri" w:cs="Arial"/>
              </w:rPr>
              <w:t xml:space="preserve">The Illinois Nursing </w:t>
            </w:r>
            <w:r>
              <w:rPr>
                <w:rFonts w:ascii="Calibri" w:hAnsi="Calibri" w:cs="Arial"/>
              </w:rPr>
              <w:t xml:space="preserve">Workforce Center </w:t>
            </w:r>
            <w:r w:rsidRPr="00D83B03">
              <w:rPr>
                <w:rFonts w:ascii="Calibri" w:hAnsi="Calibri" w:cs="Arial"/>
              </w:rPr>
              <w:t xml:space="preserve">will be a </w:t>
            </w:r>
            <w:proofErr w:type="gramStart"/>
            <w:r w:rsidRPr="00D83B03">
              <w:rPr>
                <w:rFonts w:ascii="Calibri" w:hAnsi="Calibri" w:cs="Arial"/>
              </w:rPr>
              <w:t>state of the art</w:t>
            </w:r>
            <w:proofErr w:type="gramEnd"/>
            <w:r w:rsidRPr="00D83B03">
              <w:rPr>
                <w:rFonts w:ascii="Calibri" w:hAnsi="Calibri" w:cs="Arial"/>
              </w:rPr>
              <w:t xml:space="preserve"> workforce center that will provide necessary and informative resources and promote strategic planning and policy development, to ensure excellence in nursing practice and education and optimal Illinois nursing workforce.  </w:t>
            </w:r>
          </w:p>
        </w:tc>
      </w:tr>
      <w:tr w:rsidR="003117FF" w14:paraId="7169AC01" w14:textId="77777777" w:rsidTr="003117FF">
        <w:tc>
          <w:tcPr>
            <w:tcW w:w="6619" w:type="dxa"/>
          </w:tcPr>
          <w:p w14:paraId="133F9CFC" w14:textId="7657BA30" w:rsidR="003117FF" w:rsidRDefault="003117FF" w:rsidP="0053100D">
            <w:pPr>
              <w:tabs>
                <w:tab w:val="left" w:pos="9000"/>
              </w:tabs>
              <w:jc w:val="both"/>
            </w:pPr>
            <w:r>
              <w:t>RWJF Future of Nursing: Charting a Path to Health Equity</w:t>
            </w:r>
          </w:p>
        </w:tc>
        <w:tc>
          <w:tcPr>
            <w:tcW w:w="6619" w:type="dxa"/>
          </w:tcPr>
          <w:p w14:paraId="0A7624AD" w14:textId="6060170E" w:rsidR="003117FF" w:rsidRDefault="003117FF" w:rsidP="0053100D">
            <w:pPr>
              <w:tabs>
                <w:tab w:val="left" w:pos="9000"/>
              </w:tabs>
              <w:jc w:val="both"/>
            </w:pPr>
            <w:r>
              <w:t>IDFPR/Illinois Nursing Workforce Center</w:t>
            </w:r>
          </w:p>
        </w:tc>
      </w:tr>
      <w:tr w:rsidR="003117FF" w14:paraId="51DC35A5" w14:textId="77777777" w:rsidTr="003117FF">
        <w:tc>
          <w:tcPr>
            <w:tcW w:w="6619" w:type="dxa"/>
          </w:tcPr>
          <w:p w14:paraId="01533A4E" w14:textId="77777777" w:rsidR="003117FF" w:rsidRDefault="003117FF" w:rsidP="0053100D">
            <w:pPr>
              <w:tabs>
                <w:tab w:val="left" w:pos="9000"/>
              </w:tabs>
              <w:jc w:val="both"/>
            </w:pPr>
          </w:p>
        </w:tc>
        <w:tc>
          <w:tcPr>
            <w:tcW w:w="6619" w:type="dxa"/>
          </w:tcPr>
          <w:p w14:paraId="70F0683F" w14:textId="2A825E7F" w:rsidR="003117FF" w:rsidRDefault="002C50EF" w:rsidP="002C50EF">
            <w:r w:rsidRPr="000E57BB">
              <w:rPr>
                <w:rFonts w:ascii="Calibri" w:hAnsi="Calibri" w:cs="Arial"/>
                <w:color w:val="333333"/>
                <w:lang w:val="en"/>
              </w:rPr>
              <w:t>The mission of the Illinois Department of Financial and Professional Regulation, Division of Professional Regulation is to serve, safeguard, and promote the health, safety, and welfare of the public by ensuring that licensure qualifications and standards for professional practice are properly evaluated, applied, and enforced.</w:t>
            </w:r>
          </w:p>
        </w:tc>
      </w:tr>
      <w:tr w:rsidR="003117FF" w14:paraId="05D0F3AC" w14:textId="77777777" w:rsidTr="003117FF">
        <w:tc>
          <w:tcPr>
            <w:tcW w:w="6619" w:type="dxa"/>
          </w:tcPr>
          <w:p w14:paraId="4D2A8AF9" w14:textId="77777777" w:rsidR="003117FF" w:rsidRDefault="003117FF" w:rsidP="003117FF">
            <w:r w:rsidRPr="003117FF">
              <w:rPr>
                <w:u w:val="single"/>
              </w:rPr>
              <w:t xml:space="preserve">Recommendation #1: </w:t>
            </w:r>
            <w:r>
              <w:t>creating a shared agenda: within nursing organizations, across nursing organizations, external to nursing organizations</w:t>
            </w:r>
          </w:p>
          <w:p w14:paraId="4AF504C6" w14:textId="77777777" w:rsidR="003117FF" w:rsidRDefault="003117FF" w:rsidP="0053100D">
            <w:pPr>
              <w:tabs>
                <w:tab w:val="left" w:pos="9000"/>
              </w:tabs>
              <w:jc w:val="both"/>
            </w:pPr>
          </w:p>
        </w:tc>
        <w:tc>
          <w:tcPr>
            <w:tcW w:w="6619" w:type="dxa"/>
          </w:tcPr>
          <w:p w14:paraId="6A9AC6A5" w14:textId="77777777" w:rsidR="006A6B10" w:rsidRPr="00D83B03" w:rsidRDefault="006A6B10" w:rsidP="006A6B10">
            <w:pPr>
              <w:tabs>
                <w:tab w:val="center" w:pos="4320"/>
                <w:tab w:val="right" w:pos="8640"/>
              </w:tabs>
              <w:rPr>
                <w:rFonts w:ascii="Calibri" w:hAnsi="Calibri" w:cs="Arial"/>
              </w:rPr>
            </w:pPr>
            <w:r w:rsidRPr="00D83B03">
              <w:rPr>
                <w:rFonts w:ascii="Calibri" w:hAnsi="Calibri" w:cs="Arial"/>
              </w:rPr>
              <w:t>2. Create public awareness of the nursing workforce issues in Illinois</w:t>
            </w:r>
            <w:r>
              <w:rPr>
                <w:rFonts w:ascii="Calibri" w:hAnsi="Calibri" w:cs="Arial"/>
              </w:rPr>
              <w:t>.</w:t>
            </w:r>
          </w:p>
          <w:p w14:paraId="64E7AD6D" w14:textId="77777777" w:rsidR="006A6B10" w:rsidRPr="00D83B03" w:rsidRDefault="006A6B10" w:rsidP="006A6B10">
            <w:pPr>
              <w:tabs>
                <w:tab w:val="center" w:pos="4320"/>
                <w:tab w:val="right" w:pos="8640"/>
              </w:tabs>
              <w:ind w:left="270" w:hanging="270"/>
              <w:rPr>
                <w:rFonts w:ascii="Calibri" w:hAnsi="Calibri" w:cs="Arial"/>
              </w:rPr>
            </w:pPr>
            <w:r w:rsidRPr="00D83B03">
              <w:rPr>
                <w:rFonts w:ascii="Calibri" w:hAnsi="Calibri" w:cs="Arial"/>
              </w:rPr>
              <w:t xml:space="preserve">5. Translate and select </w:t>
            </w:r>
            <w:r>
              <w:rPr>
                <w:rFonts w:ascii="Calibri" w:hAnsi="Calibri" w:cs="Arial"/>
              </w:rPr>
              <w:t xml:space="preserve">the </w:t>
            </w:r>
            <w:r w:rsidRPr="00D83B03">
              <w:rPr>
                <w:rFonts w:ascii="Calibri" w:hAnsi="Calibri" w:cs="Arial"/>
              </w:rPr>
              <w:t>Center’s research findings into priorities to be addressed within the state</w:t>
            </w:r>
            <w:r>
              <w:rPr>
                <w:rFonts w:ascii="Calibri" w:hAnsi="Calibri" w:cs="Arial"/>
              </w:rPr>
              <w:t>.</w:t>
            </w:r>
          </w:p>
          <w:p w14:paraId="05C1F54A" w14:textId="77777777" w:rsidR="00E87C0B" w:rsidRPr="00D83B03" w:rsidRDefault="00E87C0B" w:rsidP="00E87C0B">
            <w:pPr>
              <w:tabs>
                <w:tab w:val="center" w:pos="4320"/>
                <w:tab w:val="right" w:pos="8640"/>
              </w:tabs>
              <w:ind w:left="270" w:hanging="270"/>
              <w:rPr>
                <w:rFonts w:ascii="Calibri" w:hAnsi="Calibri" w:cs="Arial"/>
              </w:rPr>
            </w:pPr>
            <w:r w:rsidRPr="00D83B03">
              <w:rPr>
                <w:rFonts w:ascii="Calibri" w:hAnsi="Calibri" w:cs="Arial"/>
              </w:rPr>
              <w:t>6. Convene groups of stakeholders to recommend strategies/systematic changes based on data trends and issues impacting the nursing workforce</w:t>
            </w:r>
            <w:r>
              <w:rPr>
                <w:rFonts w:ascii="Calibri" w:hAnsi="Calibri" w:cs="Arial"/>
              </w:rPr>
              <w:t>.</w:t>
            </w:r>
          </w:p>
          <w:p w14:paraId="34C50802" w14:textId="5143B535" w:rsidR="00E87C0B" w:rsidRDefault="002C1AC6" w:rsidP="002C1AC6">
            <w:pPr>
              <w:tabs>
                <w:tab w:val="center" w:pos="4320"/>
                <w:tab w:val="right" w:pos="8640"/>
              </w:tabs>
            </w:pPr>
            <w:r w:rsidRPr="00D83B03">
              <w:rPr>
                <w:rFonts w:ascii="Calibri" w:hAnsi="Calibri" w:cs="Arial"/>
              </w:rPr>
              <w:t>11. Establish the Center as a sustainable resource for the public and healthcare communities</w:t>
            </w:r>
            <w:r>
              <w:rPr>
                <w:rFonts w:ascii="Calibri" w:hAnsi="Calibri" w:cs="Arial"/>
              </w:rPr>
              <w:t>.</w:t>
            </w:r>
          </w:p>
        </w:tc>
      </w:tr>
      <w:tr w:rsidR="002C50EF" w14:paraId="55E36FA3" w14:textId="77777777" w:rsidTr="003117FF">
        <w:tc>
          <w:tcPr>
            <w:tcW w:w="6619" w:type="dxa"/>
          </w:tcPr>
          <w:p w14:paraId="76F1CAEF" w14:textId="7B64506F" w:rsidR="002C50EF" w:rsidRPr="003117FF" w:rsidRDefault="002C50EF" w:rsidP="002C50EF">
            <w:pPr>
              <w:rPr>
                <w:u w:val="single"/>
              </w:rPr>
            </w:pPr>
            <w:r w:rsidRPr="003117FF">
              <w:rPr>
                <w:u w:val="single"/>
              </w:rPr>
              <w:t>Recommendation #2:</w:t>
            </w:r>
            <w:r>
              <w:t xml:space="preserve"> supporting nurses to advance health equity: rapidly increase number nurses with expertise in health equity and in </w:t>
            </w:r>
            <w:r>
              <w:lastRenderedPageBreak/>
              <w:t>specialty areas with current shortages; invest nursing education and traineeships public health; direct funds to nurses and nursing schools to sustain and increase diversity; invest nurse loan and scholarship programs; support academic progression socioeconomically disadvantaged students; establish National Nursing Workforce Commission or significantly invest in the current capacity of HRSA’s national advisory council on nurse education and practice; quantify nursing expenditures related to health equity and SDOH; include nursing expertise when health-related multisector policy reform is being advanced; provide sustainable state and federal funding to prepare nurses to address SDOH and advance health equity; employers support nurses to help them play a leading role in achieving health equity.</w:t>
            </w:r>
          </w:p>
        </w:tc>
        <w:tc>
          <w:tcPr>
            <w:tcW w:w="6619" w:type="dxa"/>
          </w:tcPr>
          <w:p w14:paraId="2E253E2A" w14:textId="77777777" w:rsidR="006A6B10" w:rsidRDefault="006A6B10" w:rsidP="006A6B10">
            <w:pPr>
              <w:tabs>
                <w:tab w:val="center" w:pos="4320"/>
                <w:tab w:val="right" w:pos="8640"/>
              </w:tabs>
              <w:rPr>
                <w:rFonts w:ascii="Calibri" w:hAnsi="Calibri" w:cs="Arial"/>
              </w:rPr>
            </w:pPr>
            <w:r w:rsidRPr="00D83B03">
              <w:rPr>
                <w:rFonts w:ascii="Calibri" w:hAnsi="Calibri" w:cs="Arial"/>
              </w:rPr>
              <w:lastRenderedPageBreak/>
              <w:t>3. Maintain focus on the need for diversity in the Illinois nursing workforce</w:t>
            </w:r>
            <w:r>
              <w:rPr>
                <w:rFonts w:ascii="Calibri" w:hAnsi="Calibri" w:cs="Arial"/>
              </w:rPr>
              <w:t>.</w:t>
            </w:r>
          </w:p>
          <w:p w14:paraId="156F4B08" w14:textId="3FF7A443" w:rsidR="00A823BF" w:rsidRDefault="00A823BF" w:rsidP="00A823BF">
            <w:pPr>
              <w:tabs>
                <w:tab w:val="center" w:pos="4320"/>
                <w:tab w:val="right" w:pos="8640"/>
              </w:tabs>
              <w:rPr>
                <w:rFonts w:ascii="Calibri" w:hAnsi="Calibri" w:cs="Arial"/>
              </w:rPr>
            </w:pPr>
            <w:r w:rsidRPr="00D83B03">
              <w:rPr>
                <w:rFonts w:ascii="Calibri" w:hAnsi="Calibri" w:cs="Arial"/>
              </w:rPr>
              <w:lastRenderedPageBreak/>
              <w:t>7. Promote educational opportunities to enhance the nursing profession</w:t>
            </w:r>
            <w:r>
              <w:rPr>
                <w:rFonts w:ascii="Calibri" w:hAnsi="Calibri" w:cs="Arial"/>
              </w:rPr>
              <w:t>.</w:t>
            </w:r>
            <w:r w:rsidRPr="00D83B03">
              <w:rPr>
                <w:rFonts w:ascii="Calibri" w:hAnsi="Calibri" w:cs="Arial"/>
              </w:rPr>
              <w:t xml:space="preserve"> </w:t>
            </w:r>
          </w:p>
          <w:p w14:paraId="3F75E8C4" w14:textId="77777777" w:rsidR="006A6B10" w:rsidRPr="00D83B03" w:rsidRDefault="006A6B10" w:rsidP="006A6B10">
            <w:pPr>
              <w:tabs>
                <w:tab w:val="center" w:pos="4320"/>
                <w:tab w:val="right" w:pos="8640"/>
              </w:tabs>
              <w:rPr>
                <w:rFonts w:ascii="Calibri" w:hAnsi="Calibri"/>
              </w:rPr>
            </w:pPr>
            <w:r w:rsidRPr="00D83B03">
              <w:rPr>
                <w:rFonts w:ascii="Calibri" w:hAnsi="Calibri"/>
              </w:rPr>
              <w:t>9. Inform the public on academic nursing programs and resources in Illinois</w:t>
            </w:r>
            <w:r>
              <w:rPr>
                <w:rFonts w:ascii="Calibri" w:hAnsi="Calibri"/>
              </w:rPr>
              <w:t>.</w:t>
            </w:r>
          </w:p>
          <w:p w14:paraId="1A6568E5" w14:textId="77777777" w:rsidR="006A6B10" w:rsidRPr="00D83B03" w:rsidRDefault="006A6B10" w:rsidP="00A823BF">
            <w:pPr>
              <w:tabs>
                <w:tab w:val="center" w:pos="4320"/>
                <w:tab w:val="right" w:pos="8640"/>
              </w:tabs>
              <w:rPr>
                <w:rFonts w:ascii="Calibri" w:hAnsi="Calibri" w:cs="Arial"/>
                <w:strike/>
              </w:rPr>
            </w:pPr>
          </w:p>
          <w:p w14:paraId="0B205891" w14:textId="77777777" w:rsidR="00A823BF" w:rsidRPr="00D83B03" w:rsidRDefault="00A823BF" w:rsidP="00A823BF">
            <w:pPr>
              <w:tabs>
                <w:tab w:val="center" w:pos="4320"/>
                <w:tab w:val="right" w:pos="8640"/>
              </w:tabs>
              <w:rPr>
                <w:rFonts w:ascii="Calibri" w:hAnsi="Calibri" w:cs="Arial"/>
              </w:rPr>
            </w:pPr>
            <w:r w:rsidRPr="00D83B03">
              <w:rPr>
                <w:rFonts w:ascii="Calibri" w:hAnsi="Calibri" w:cs="Arial"/>
              </w:rPr>
              <w:t>10. Support schools of nursing with recruitment and retention of qualified nursing faculty</w:t>
            </w:r>
            <w:r>
              <w:rPr>
                <w:rFonts w:ascii="Calibri" w:hAnsi="Calibri" w:cs="Arial"/>
              </w:rPr>
              <w:t>.</w:t>
            </w:r>
          </w:p>
          <w:p w14:paraId="35032D09" w14:textId="77777777" w:rsidR="002C50EF" w:rsidRDefault="002C50EF" w:rsidP="002C50EF">
            <w:pPr>
              <w:tabs>
                <w:tab w:val="left" w:pos="9000"/>
              </w:tabs>
              <w:jc w:val="both"/>
            </w:pPr>
          </w:p>
        </w:tc>
      </w:tr>
      <w:tr w:rsidR="002C50EF" w14:paraId="16199F0F" w14:textId="77777777" w:rsidTr="003117FF">
        <w:tc>
          <w:tcPr>
            <w:tcW w:w="6619" w:type="dxa"/>
          </w:tcPr>
          <w:p w14:paraId="76BF19D4" w14:textId="526EAC62" w:rsidR="002C50EF" w:rsidRPr="003117FF" w:rsidRDefault="002C50EF" w:rsidP="002C50EF">
            <w:pPr>
              <w:rPr>
                <w:u w:val="single"/>
              </w:rPr>
            </w:pPr>
            <w:r w:rsidRPr="003117FF">
              <w:rPr>
                <w:u w:val="single"/>
              </w:rPr>
              <w:lastRenderedPageBreak/>
              <w:t>Recommendation #3:</w:t>
            </w:r>
            <w:r>
              <w:t xml:space="preserve"> promoting nurses health and wellbeing: nursing education programs-integrate content on nurses’ health and well-being into programs and create mechanisms to protect students most at risk for behavioral health challenges; employers – provide sufficient human and material resources to enable nurses to provide high-quality care effectively; safely and establish a culture of physical and psychological safety; create mechanisms to protect nurses from retaliation; support diversity equity and inclusion across the nursing workforce; prioritize and invest in health interventions for nurses, including reward programs; establish and standardize processes that strengthen nurses’ contribution to improving design and delivery of care and decision making; reduce stigma associated with mental and behavioral health treatment for nurses; collect systematic data to better understand the health and well-being of the nursing workforce.</w:t>
            </w:r>
          </w:p>
        </w:tc>
        <w:tc>
          <w:tcPr>
            <w:tcW w:w="6619" w:type="dxa"/>
          </w:tcPr>
          <w:p w14:paraId="4EC389F2" w14:textId="77777777" w:rsidR="006A6B10" w:rsidRPr="00D83B03" w:rsidRDefault="006A6B10" w:rsidP="006A6B10">
            <w:pPr>
              <w:tabs>
                <w:tab w:val="center" w:pos="4320"/>
                <w:tab w:val="right" w:pos="8640"/>
              </w:tabs>
              <w:rPr>
                <w:rFonts w:ascii="Calibri" w:hAnsi="Calibri" w:cs="Arial"/>
              </w:rPr>
            </w:pPr>
            <w:r w:rsidRPr="00D83B03">
              <w:rPr>
                <w:rFonts w:ascii="Calibri" w:hAnsi="Calibri" w:cs="Arial"/>
              </w:rPr>
              <w:t>2. Create public awareness of the nursing workforce issues in Illinois</w:t>
            </w:r>
            <w:r>
              <w:rPr>
                <w:rFonts w:ascii="Calibri" w:hAnsi="Calibri" w:cs="Arial"/>
              </w:rPr>
              <w:t>.</w:t>
            </w:r>
          </w:p>
          <w:p w14:paraId="6F30F723" w14:textId="1850BDE3" w:rsidR="006F5660" w:rsidRDefault="006F5660" w:rsidP="006F5660">
            <w:pPr>
              <w:tabs>
                <w:tab w:val="center" w:pos="4320"/>
                <w:tab w:val="right" w:pos="8640"/>
              </w:tabs>
              <w:rPr>
                <w:rFonts w:ascii="Calibri" w:hAnsi="Calibri" w:cs="Arial"/>
              </w:rPr>
            </w:pPr>
            <w:r w:rsidRPr="00D83B03">
              <w:rPr>
                <w:rFonts w:ascii="Calibri" w:hAnsi="Calibri" w:cs="Arial"/>
              </w:rPr>
              <w:t>3. Maintain focus on the need for diversity in the Illinois nursing workforce</w:t>
            </w:r>
            <w:r>
              <w:rPr>
                <w:rFonts w:ascii="Calibri" w:hAnsi="Calibri" w:cs="Arial"/>
              </w:rPr>
              <w:t>.</w:t>
            </w:r>
          </w:p>
          <w:p w14:paraId="37262E9D" w14:textId="20C8DCEF" w:rsidR="00E87C0B" w:rsidRDefault="00E87C0B" w:rsidP="00E87C0B">
            <w:pPr>
              <w:tabs>
                <w:tab w:val="center" w:pos="4320"/>
                <w:tab w:val="right" w:pos="8640"/>
              </w:tabs>
              <w:rPr>
                <w:rFonts w:ascii="Calibri" w:hAnsi="Calibri" w:cs="Arial"/>
              </w:rPr>
            </w:pPr>
            <w:r w:rsidRPr="00D83B03">
              <w:rPr>
                <w:rFonts w:ascii="Calibri" w:hAnsi="Calibri" w:cs="Arial"/>
              </w:rPr>
              <w:t>4. Maintain a database on nursing supply and demand within the state</w:t>
            </w:r>
            <w:r>
              <w:rPr>
                <w:rFonts w:ascii="Calibri" w:hAnsi="Calibri" w:cs="Arial"/>
              </w:rPr>
              <w:t>.</w:t>
            </w:r>
          </w:p>
          <w:p w14:paraId="5B378E3B" w14:textId="77777777" w:rsidR="006A6B10" w:rsidRPr="00D83B03" w:rsidRDefault="006A6B10" w:rsidP="006A6B10">
            <w:pPr>
              <w:tabs>
                <w:tab w:val="center" w:pos="4320"/>
                <w:tab w:val="right" w:pos="8640"/>
              </w:tabs>
              <w:rPr>
                <w:rFonts w:ascii="Calibri" w:hAnsi="Calibri"/>
              </w:rPr>
            </w:pPr>
            <w:r w:rsidRPr="00D83B03">
              <w:rPr>
                <w:rFonts w:ascii="Calibri" w:hAnsi="Calibri" w:cs="Arial"/>
              </w:rPr>
              <w:t>12. Collaborate with stakeholders to promote the culture of health in the State of Illinois</w:t>
            </w:r>
            <w:r>
              <w:rPr>
                <w:rFonts w:ascii="Calibri" w:hAnsi="Calibri" w:cs="Arial"/>
              </w:rPr>
              <w:t>.</w:t>
            </w:r>
          </w:p>
          <w:p w14:paraId="54D06ECD" w14:textId="77777777" w:rsidR="006A6B10" w:rsidRPr="00D83B03" w:rsidRDefault="006A6B10" w:rsidP="00E87C0B">
            <w:pPr>
              <w:tabs>
                <w:tab w:val="center" w:pos="4320"/>
                <w:tab w:val="right" w:pos="8640"/>
              </w:tabs>
              <w:rPr>
                <w:rFonts w:ascii="Calibri" w:hAnsi="Calibri" w:cs="Arial"/>
              </w:rPr>
            </w:pPr>
          </w:p>
          <w:p w14:paraId="6C917B03" w14:textId="77777777" w:rsidR="00E87C0B" w:rsidRPr="00D83B03" w:rsidRDefault="00E87C0B" w:rsidP="006F5660">
            <w:pPr>
              <w:tabs>
                <w:tab w:val="center" w:pos="4320"/>
                <w:tab w:val="right" w:pos="8640"/>
              </w:tabs>
              <w:rPr>
                <w:rFonts w:ascii="Calibri" w:hAnsi="Calibri" w:cs="Arial"/>
              </w:rPr>
            </w:pPr>
          </w:p>
          <w:p w14:paraId="1C4ECCF5" w14:textId="77777777" w:rsidR="002C50EF" w:rsidRDefault="002C50EF" w:rsidP="002C50EF">
            <w:pPr>
              <w:tabs>
                <w:tab w:val="left" w:pos="9000"/>
              </w:tabs>
              <w:jc w:val="both"/>
            </w:pPr>
          </w:p>
        </w:tc>
      </w:tr>
      <w:tr w:rsidR="002C50EF" w14:paraId="65A5EC14" w14:textId="77777777" w:rsidTr="003117FF">
        <w:tc>
          <w:tcPr>
            <w:tcW w:w="6619" w:type="dxa"/>
          </w:tcPr>
          <w:p w14:paraId="0E13A78D" w14:textId="77777777" w:rsidR="002C50EF" w:rsidRDefault="002C50EF" w:rsidP="002C50EF">
            <w:r w:rsidRPr="003117FF">
              <w:rPr>
                <w:u w:val="single"/>
              </w:rPr>
              <w:t>Recommendation #4:</w:t>
            </w:r>
            <w:r>
              <w:t xml:space="preserve"> capitalizing on nurses’ potential: changes to institutional policies and laws adopted in response to the “COVID-19 pandemic should be made permanent; federal authority should be used where available to supersede restrictive state laws; health care regulator collaborative should work to advance interstate compacts and the adoption of model legislation.</w:t>
            </w:r>
          </w:p>
          <w:p w14:paraId="0AE4B697" w14:textId="77777777" w:rsidR="002C50EF" w:rsidRPr="003117FF" w:rsidRDefault="002C50EF" w:rsidP="002C50EF">
            <w:pPr>
              <w:rPr>
                <w:u w:val="single"/>
              </w:rPr>
            </w:pPr>
          </w:p>
        </w:tc>
        <w:tc>
          <w:tcPr>
            <w:tcW w:w="6619" w:type="dxa"/>
          </w:tcPr>
          <w:p w14:paraId="298D43F7" w14:textId="4A83F9FE" w:rsidR="00E87C0B" w:rsidRDefault="00E87C0B" w:rsidP="00E87C0B">
            <w:pPr>
              <w:tabs>
                <w:tab w:val="center" w:pos="4320"/>
                <w:tab w:val="right" w:pos="8640"/>
              </w:tabs>
              <w:ind w:left="270" w:hanging="270"/>
              <w:rPr>
                <w:rFonts w:ascii="Calibri" w:hAnsi="Calibri" w:cs="Arial"/>
              </w:rPr>
            </w:pPr>
            <w:r>
              <w:rPr>
                <w:rFonts w:ascii="Calibri" w:hAnsi="Calibri" w:cs="Arial"/>
              </w:rPr>
              <w:t xml:space="preserve">1. </w:t>
            </w:r>
            <w:r w:rsidRPr="00D83B03">
              <w:rPr>
                <w:rFonts w:ascii="Calibri" w:hAnsi="Calibri" w:cs="Arial"/>
              </w:rPr>
              <w:t>Serve as a liaison to interpret the impact of health care trends and</w:t>
            </w:r>
            <w:r w:rsidRPr="00D83B03">
              <w:rPr>
                <w:rFonts w:ascii="Calibri" w:hAnsi="Calibri" w:cs="Arial"/>
                <w:b/>
              </w:rPr>
              <w:t xml:space="preserve"> </w:t>
            </w:r>
            <w:r w:rsidRPr="00D83B03">
              <w:rPr>
                <w:rFonts w:ascii="Calibri" w:hAnsi="Calibri" w:cs="Arial"/>
              </w:rPr>
              <w:t>professional nursing issues on the citizens of Illinois</w:t>
            </w:r>
            <w:r>
              <w:rPr>
                <w:rFonts w:ascii="Calibri" w:hAnsi="Calibri" w:cs="Arial"/>
              </w:rPr>
              <w:t>.</w:t>
            </w:r>
          </w:p>
          <w:p w14:paraId="6ED46305" w14:textId="77777777" w:rsidR="006A6B10" w:rsidRPr="00D83B03" w:rsidRDefault="006A6B10" w:rsidP="006A6B10">
            <w:pPr>
              <w:tabs>
                <w:tab w:val="center" w:pos="4320"/>
                <w:tab w:val="right" w:pos="8640"/>
              </w:tabs>
              <w:ind w:left="270" w:hanging="270"/>
              <w:rPr>
                <w:rFonts w:ascii="Calibri" w:hAnsi="Calibri" w:cs="Arial"/>
              </w:rPr>
            </w:pPr>
            <w:r w:rsidRPr="00D83B03">
              <w:rPr>
                <w:rFonts w:ascii="Calibri" w:hAnsi="Calibri" w:cs="Arial"/>
              </w:rPr>
              <w:t xml:space="preserve">5. Translate and select </w:t>
            </w:r>
            <w:r>
              <w:rPr>
                <w:rFonts w:ascii="Calibri" w:hAnsi="Calibri" w:cs="Arial"/>
              </w:rPr>
              <w:t xml:space="preserve">the </w:t>
            </w:r>
            <w:r w:rsidRPr="00D83B03">
              <w:rPr>
                <w:rFonts w:ascii="Calibri" w:hAnsi="Calibri" w:cs="Arial"/>
              </w:rPr>
              <w:t>Center’s research findings into priorities to be addressed within the state</w:t>
            </w:r>
            <w:r>
              <w:rPr>
                <w:rFonts w:ascii="Calibri" w:hAnsi="Calibri" w:cs="Arial"/>
              </w:rPr>
              <w:t>.</w:t>
            </w:r>
          </w:p>
          <w:p w14:paraId="6D22D344" w14:textId="77777777" w:rsidR="00E87C0B" w:rsidRPr="00D83B03" w:rsidRDefault="00E87C0B" w:rsidP="00E87C0B">
            <w:pPr>
              <w:tabs>
                <w:tab w:val="center" w:pos="4320"/>
                <w:tab w:val="right" w:pos="8640"/>
              </w:tabs>
              <w:rPr>
                <w:rFonts w:ascii="Calibri" w:hAnsi="Calibri" w:cs="Arial"/>
              </w:rPr>
            </w:pPr>
            <w:r w:rsidRPr="00D83B03">
              <w:rPr>
                <w:rFonts w:ascii="Calibri" w:hAnsi="Calibri" w:cs="Arial"/>
              </w:rPr>
              <w:t>8. Promote innovation that increases workforce retention and professional satisfaction</w:t>
            </w:r>
            <w:r>
              <w:rPr>
                <w:rFonts w:ascii="Calibri" w:hAnsi="Calibri" w:cs="Arial"/>
              </w:rPr>
              <w:t>.</w:t>
            </w:r>
          </w:p>
          <w:p w14:paraId="441A6435" w14:textId="77777777" w:rsidR="00E87C0B" w:rsidRPr="00D83B03" w:rsidRDefault="00E87C0B" w:rsidP="00E87C0B">
            <w:pPr>
              <w:tabs>
                <w:tab w:val="center" w:pos="4320"/>
                <w:tab w:val="right" w:pos="8640"/>
              </w:tabs>
              <w:ind w:left="270" w:hanging="270"/>
              <w:rPr>
                <w:rFonts w:ascii="Calibri" w:hAnsi="Calibri" w:cs="Arial"/>
              </w:rPr>
            </w:pPr>
          </w:p>
          <w:p w14:paraId="033D6705" w14:textId="77777777" w:rsidR="002C50EF" w:rsidRDefault="002C50EF" w:rsidP="002C50EF">
            <w:pPr>
              <w:tabs>
                <w:tab w:val="left" w:pos="9000"/>
              </w:tabs>
              <w:jc w:val="both"/>
            </w:pPr>
          </w:p>
        </w:tc>
      </w:tr>
      <w:tr w:rsidR="002C50EF" w14:paraId="67281978" w14:textId="77777777" w:rsidTr="003117FF">
        <w:tc>
          <w:tcPr>
            <w:tcW w:w="6619" w:type="dxa"/>
          </w:tcPr>
          <w:p w14:paraId="27FB6129" w14:textId="77777777" w:rsidR="002C50EF" w:rsidRDefault="002C50EF" w:rsidP="002C50EF">
            <w:r w:rsidRPr="003117FF">
              <w:rPr>
                <w:u w:val="single"/>
              </w:rPr>
              <w:t>Recommendation #5:</w:t>
            </w:r>
            <w:r>
              <w:t xml:space="preserve"> paying for nursing care: reform fee-for-service payment models; reform value-based payment models; reform </w:t>
            </w:r>
            <w:r>
              <w:lastRenderedPageBreak/>
              <w:t>alternative payment models; create a national nurse identifier; ensure adequate funding for public health nursing.</w:t>
            </w:r>
          </w:p>
          <w:p w14:paraId="063248AD" w14:textId="77777777" w:rsidR="002C50EF" w:rsidRPr="003117FF" w:rsidRDefault="002C50EF" w:rsidP="002C50EF">
            <w:pPr>
              <w:rPr>
                <w:u w:val="single"/>
              </w:rPr>
            </w:pPr>
          </w:p>
        </w:tc>
        <w:tc>
          <w:tcPr>
            <w:tcW w:w="6619" w:type="dxa"/>
          </w:tcPr>
          <w:p w14:paraId="3180D0B0" w14:textId="6C0FD1C2" w:rsidR="00E87C0B" w:rsidRDefault="00E87C0B" w:rsidP="00E87C0B">
            <w:pPr>
              <w:tabs>
                <w:tab w:val="center" w:pos="4320"/>
                <w:tab w:val="right" w:pos="8640"/>
              </w:tabs>
              <w:ind w:left="270" w:hanging="270"/>
              <w:rPr>
                <w:rFonts w:ascii="Calibri" w:hAnsi="Calibri" w:cs="Arial"/>
              </w:rPr>
            </w:pPr>
            <w:r>
              <w:rPr>
                <w:rFonts w:ascii="Calibri" w:hAnsi="Calibri" w:cs="Arial"/>
              </w:rPr>
              <w:lastRenderedPageBreak/>
              <w:t xml:space="preserve">1. </w:t>
            </w:r>
            <w:r w:rsidRPr="00D83B03">
              <w:rPr>
                <w:rFonts w:ascii="Calibri" w:hAnsi="Calibri" w:cs="Arial"/>
              </w:rPr>
              <w:t>Serve as a liaison to interpret the impact of health care trends and</w:t>
            </w:r>
            <w:r w:rsidRPr="00D83B03">
              <w:rPr>
                <w:rFonts w:ascii="Calibri" w:hAnsi="Calibri" w:cs="Arial"/>
                <w:b/>
              </w:rPr>
              <w:t xml:space="preserve"> </w:t>
            </w:r>
            <w:r w:rsidRPr="00D83B03">
              <w:rPr>
                <w:rFonts w:ascii="Calibri" w:hAnsi="Calibri" w:cs="Arial"/>
              </w:rPr>
              <w:t>professional nursing issues on the citizens of Illinois</w:t>
            </w:r>
            <w:r>
              <w:rPr>
                <w:rFonts w:ascii="Calibri" w:hAnsi="Calibri" w:cs="Arial"/>
              </w:rPr>
              <w:t>.</w:t>
            </w:r>
          </w:p>
          <w:p w14:paraId="1D7A8E60" w14:textId="77777777" w:rsidR="00E87C0B" w:rsidRPr="00D83B03" w:rsidRDefault="00E87C0B" w:rsidP="00E87C0B">
            <w:pPr>
              <w:tabs>
                <w:tab w:val="center" w:pos="4320"/>
                <w:tab w:val="right" w:pos="8640"/>
              </w:tabs>
              <w:rPr>
                <w:rFonts w:ascii="Calibri" w:hAnsi="Calibri" w:cs="Arial"/>
              </w:rPr>
            </w:pPr>
            <w:r w:rsidRPr="00D83B03">
              <w:rPr>
                <w:rFonts w:ascii="Calibri" w:hAnsi="Calibri" w:cs="Arial"/>
              </w:rPr>
              <w:lastRenderedPageBreak/>
              <w:t>8. Promote innovation that increases workforce retention and professional satisfaction</w:t>
            </w:r>
            <w:r>
              <w:rPr>
                <w:rFonts w:ascii="Calibri" w:hAnsi="Calibri" w:cs="Arial"/>
              </w:rPr>
              <w:t>.</w:t>
            </w:r>
          </w:p>
          <w:p w14:paraId="521ABF42" w14:textId="77777777" w:rsidR="002C50EF" w:rsidRDefault="002C50EF" w:rsidP="00E87C0B">
            <w:pPr>
              <w:tabs>
                <w:tab w:val="center" w:pos="4320"/>
                <w:tab w:val="right" w:pos="8640"/>
              </w:tabs>
              <w:ind w:left="270" w:hanging="270"/>
            </w:pPr>
          </w:p>
        </w:tc>
      </w:tr>
      <w:tr w:rsidR="002C50EF" w14:paraId="4ECB7289" w14:textId="77777777" w:rsidTr="003117FF">
        <w:tc>
          <w:tcPr>
            <w:tcW w:w="6619" w:type="dxa"/>
          </w:tcPr>
          <w:p w14:paraId="14C81DF8" w14:textId="77777777" w:rsidR="002C50EF" w:rsidRDefault="002C50EF" w:rsidP="002C50EF">
            <w:r w:rsidRPr="003117FF">
              <w:rPr>
                <w:u w:val="single"/>
              </w:rPr>
              <w:lastRenderedPageBreak/>
              <w:t>Recommendation #6</w:t>
            </w:r>
            <w:r>
              <w:t>: using technology to integrate data on social determinants of health into nursing practice: integrate data on SDOH and build a nationwide infrastructure; ensure that health equity data collaboratives improve visualization of data on SDOH; employ nurses with expertise in informatics to improve individual and population health; give nurses in clinical settings responsibility and associated resources to innovate and use technology; provider resources to facilitate telehealth by nurses.</w:t>
            </w:r>
          </w:p>
          <w:p w14:paraId="4B7748F2" w14:textId="77777777" w:rsidR="002C50EF" w:rsidRPr="003117FF" w:rsidRDefault="002C50EF" w:rsidP="002C50EF">
            <w:pPr>
              <w:rPr>
                <w:u w:val="single"/>
              </w:rPr>
            </w:pPr>
          </w:p>
        </w:tc>
        <w:tc>
          <w:tcPr>
            <w:tcW w:w="6619" w:type="dxa"/>
          </w:tcPr>
          <w:p w14:paraId="0F9205D1" w14:textId="77777777" w:rsidR="004B01C8" w:rsidRPr="00C10B01" w:rsidRDefault="004B01C8" w:rsidP="004B01C8">
            <w:pPr>
              <w:rPr>
                <w:rFonts w:ascii="Calibri" w:hAnsi="Calibri"/>
                <w:color w:val="212121"/>
              </w:rPr>
            </w:pPr>
            <w:r w:rsidRPr="00C10B01">
              <w:rPr>
                <w:rFonts w:ascii="Calibri" w:hAnsi="Calibri"/>
                <w:b/>
                <w:color w:val="212121"/>
                <w:u w:val="single"/>
              </w:rPr>
              <w:t>Board priorities:</w:t>
            </w:r>
            <w:r w:rsidRPr="00C10B01">
              <w:rPr>
                <w:rFonts w:ascii="Calibri" w:hAnsi="Calibri"/>
                <w:color w:val="212121"/>
              </w:rPr>
              <w:t xml:space="preserve"> </w:t>
            </w:r>
            <w:r w:rsidRPr="00963DCD">
              <w:rPr>
                <w:rFonts w:ascii="Calibri" w:hAnsi="Calibri"/>
                <w:b/>
                <w:color w:val="212121"/>
              </w:rPr>
              <w:t>(2017)</w:t>
            </w:r>
          </w:p>
          <w:p w14:paraId="4A4524F9" w14:textId="77777777" w:rsidR="004B01C8" w:rsidRPr="004B01C8" w:rsidRDefault="004B01C8" w:rsidP="004B01C8">
            <w:pPr>
              <w:numPr>
                <w:ilvl w:val="0"/>
                <w:numId w:val="1"/>
              </w:numPr>
              <w:ind w:left="270" w:hanging="270"/>
            </w:pPr>
            <w:r w:rsidRPr="00C10B01">
              <w:rPr>
                <w:rFonts w:ascii="Calibri" w:hAnsi="Calibri"/>
                <w:color w:val="212121"/>
              </w:rPr>
              <w:t xml:space="preserve">Communication and collection, creation and distribution of reports based on data collected during license renewal process. </w:t>
            </w:r>
          </w:p>
          <w:p w14:paraId="3A364395" w14:textId="4E7DC6EC" w:rsidR="002C50EF" w:rsidRDefault="004B01C8" w:rsidP="004B01C8">
            <w:pPr>
              <w:numPr>
                <w:ilvl w:val="0"/>
                <w:numId w:val="1"/>
              </w:numPr>
              <w:ind w:left="270" w:hanging="270"/>
            </w:pPr>
            <w:r w:rsidRPr="004B01C8">
              <w:rPr>
                <w:rFonts w:ascii="Calibri" w:hAnsi="Calibri"/>
                <w:color w:val="212121"/>
              </w:rPr>
              <w:t>Develop strategic manpower plan for IL nurses based on data collected; build lines of communication to recommend systemic changes.</w:t>
            </w:r>
            <w:r>
              <w:rPr>
                <w:rFonts w:ascii="Calibri" w:hAnsi="Calibri"/>
                <w:color w:val="212121"/>
              </w:rPr>
              <w:t xml:space="preserve"> </w:t>
            </w:r>
          </w:p>
        </w:tc>
      </w:tr>
      <w:tr w:rsidR="002C50EF" w14:paraId="79FE4DA7" w14:textId="77777777" w:rsidTr="003117FF">
        <w:tc>
          <w:tcPr>
            <w:tcW w:w="6619" w:type="dxa"/>
          </w:tcPr>
          <w:p w14:paraId="16C6477F" w14:textId="77777777" w:rsidR="002C50EF" w:rsidRDefault="002C50EF" w:rsidP="002C50EF">
            <w:r w:rsidRPr="003117FF">
              <w:rPr>
                <w:u w:val="single"/>
              </w:rPr>
              <w:t>Recommendation #7:</w:t>
            </w:r>
            <w:r>
              <w:t xml:space="preserve"> strengthening nursing education: actions for deans, administrative faculty leaders, faculty, course directors, and staff of nursing education programs; actions for accreditors; action for the NCSBN and specialty certification organizations; action for CE providers.</w:t>
            </w:r>
          </w:p>
          <w:p w14:paraId="6D1B82A3" w14:textId="77777777" w:rsidR="002C50EF" w:rsidRPr="003117FF" w:rsidRDefault="002C50EF" w:rsidP="002C50EF">
            <w:pPr>
              <w:rPr>
                <w:u w:val="single"/>
              </w:rPr>
            </w:pPr>
          </w:p>
        </w:tc>
        <w:tc>
          <w:tcPr>
            <w:tcW w:w="6619" w:type="dxa"/>
          </w:tcPr>
          <w:p w14:paraId="699E3DBB" w14:textId="296F7D4C" w:rsidR="00A823BF" w:rsidRDefault="00A823BF" w:rsidP="00A823BF">
            <w:pPr>
              <w:tabs>
                <w:tab w:val="center" w:pos="4320"/>
                <w:tab w:val="right" w:pos="8640"/>
              </w:tabs>
              <w:rPr>
                <w:rFonts w:ascii="Calibri" w:hAnsi="Calibri" w:cs="Arial"/>
              </w:rPr>
            </w:pPr>
            <w:r w:rsidRPr="00D83B03">
              <w:rPr>
                <w:rFonts w:ascii="Calibri" w:hAnsi="Calibri" w:cs="Arial"/>
              </w:rPr>
              <w:t>7. Promote educational opportunities to enhance the nursing profession</w:t>
            </w:r>
            <w:r>
              <w:rPr>
                <w:rFonts w:ascii="Calibri" w:hAnsi="Calibri" w:cs="Arial"/>
              </w:rPr>
              <w:t>.</w:t>
            </w:r>
            <w:r w:rsidRPr="00D83B03">
              <w:rPr>
                <w:rFonts w:ascii="Calibri" w:hAnsi="Calibri" w:cs="Arial"/>
              </w:rPr>
              <w:t xml:space="preserve"> </w:t>
            </w:r>
          </w:p>
          <w:p w14:paraId="251A4EFB" w14:textId="77777777" w:rsidR="006A6B10" w:rsidRPr="00D83B03" w:rsidRDefault="006A6B10" w:rsidP="006A6B10">
            <w:pPr>
              <w:tabs>
                <w:tab w:val="center" w:pos="4320"/>
                <w:tab w:val="right" w:pos="8640"/>
              </w:tabs>
              <w:rPr>
                <w:rFonts w:ascii="Calibri" w:hAnsi="Calibri"/>
              </w:rPr>
            </w:pPr>
            <w:r w:rsidRPr="00D83B03">
              <w:rPr>
                <w:rFonts w:ascii="Calibri" w:hAnsi="Calibri"/>
              </w:rPr>
              <w:t>9. Inform the public on academic nursing programs and resources in Illinois</w:t>
            </w:r>
            <w:r>
              <w:rPr>
                <w:rFonts w:ascii="Calibri" w:hAnsi="Calibri"/>
              </w:rPr>
              <w:t>.</w:t>
            </w:r>
          </w:p>
          <w:p w14:paraId="521BAF49" w14:textId="77777777" w:rsidR="00A823BF" w:rsidRPr="00D83B03" w:rsidRDefault="00A823BF" w:rsidP="00A823BF">
            <w:pPr>
              <w:tabs>
                <w:tab w:val="center" w:pos="4320"/>
                <w:tab w:val="right" w:pos="8640"/>
              </w:tabs>
              <w:rPr>
                <w:rFonts w:ascii="Calibri" w:hAnsi="Calibri" w:cs="Arial"/>
              </w:rPr>
            </w:pPr>
            <w:r w:rsidRPr="00D83B03">
              <w:rPr>
                <w:rFonts w:ascii="Calibri" w:hAnsi="Calibri" w:cs="Arial"/>
              </w:rPr>
              <w:t>10. Support schools of nursing with recruitment and retention of qualified nursing faculty</w:t>
            </w:r>
            <w:r>
              <w:rPr>
                <w:rFonts w:ascii="Calibri" w:hAnsi="Calibri" w:cs="Arial"/>
              </w:rPr>
              <w:t>.</w:t>
            </w:r>
          </w:p>
          <w:p w14:paraId="536F9043" w14:textId="77777777" w:rsidR="002C50EF" w:rsidRDefault="002C50EF" w:rsidP="002C50EF">
            <w:pPr>
              <w:tabs>
                <w:tab w:val="left" w:pos="9000"/>
              </w:tabs>
              <w:jc w:val="both"/>
            </w:pPr>
          </w:p>
        </w:tc>
      </w:tr>
      <w:tr w:rsidR="002C50EF" w14:paraId="02BE0AA0" w14:textId="77777777" w:rsidTr="003117FF">
        <w:tc>
          <w:tcPr>
            <w:tcW w:w="6619" w:type="dxa"/>
          </w:tcPr>
          <w:p w14:paraId="55CD80D3" w14:textId="77777777" w:rsidR="002C50EF" w:rsidRDefault="002C50EF" w:rsidP="002C50EF">
            <w:r w:rsidRPr="003117FF">
              <w:rPr>
                <w:u w:val="single"/>
              </w:rPr>
              <w:t>Recommendation #8:</w:t>
            </w:r>
            <w:r>
              <w:t xml:space="preserve"> preparing nurses to respond to disasters and public health emergencies: actions for the CDC; develop and support emergency preparedness and response knowledge base of the nursing workforce; lead transformational change in nursing education to address workforce development in disaster nursing and public health preparedness; employer emergency response plans.</w:t>
            </w:r>
          </w:p>
          <w:p w14:paraId="0482D6DA" w14:textId="77777777" w:rsidR="002C50EF" w:rsidRPr="003117FF" w:rsidRDefault="002C50EF" w:rsidP="002C50EF">
            <w:pPr>
              <w:rPr>
                <w:u w:val="single"/>
              </w:rPr>
            </w:pPr>
          </w:p>
        </w:tc>
        <w:tc>
          <w:tcPr>
            <w:tcW w:w="6619" w:type="dxa"/>
          </w:tcPr>
          <w:p w14:paraId="7D584C84" w14:textId="77777777" w:rsidR="006A6B10" w:rsidRPr="00D83B03" w:rsidRDefault="006A6B10" w:rsidP="006A6B10">
            <w:pPr>
              <w:tabs>
                <w:tab w:val="center" w:pos="4320"/>
                <w:tab w:val="right" w:pos="8640"/>
              </w:tabs>
              <w:rPr>
                <w:rFonts w:ascii="Calibri" w:hAnsi="Calibri"/>
              </w:rPr>
            </w:pPr>
            <w:r w:rsidRPr="00D83B03">
              <w:rPr>
                <w:rFonts w:ascii="Calibri" w:hAnsi="Calibri" w:cs="Arial"/>
              </w:rPr>
              <w:t>12. Collaborate with stakeholders to promote the culture of health in the State of Illinois</w:t>
            </w:r>
            <w:r>
              <w:rPr>
                <w:rFonts w:ascii="Calibri" w:hAnsi="Calibri" w:cs="Arial"/>
              </w:rPr>
              <w:t>.</w:t>
            </w:r>
          </w:p>
          <w:p w14:paraId="2A7918ED" w14:textId="77777777" w:rsidR="002C50EF" w:rsidRDefault="002C50EF" w:rsidP="002C50EF">
            <w:pPr>
              <w:tabs>
                <w:tab w:val="left" w:pos="9000"/>
              </w:tabs>
              <w:jc w:val="both"/>
            </w:pPr>
          </w:p>
        </w:tc>
      </w:tr>
      <w:tr w:rsidR="002C50EF" w14:paraId="3873B2A9" w14:textId="77777777" w:rsidTr="003117FF">
        <w:tc>
          <w:tcPr>
            <w:tcW w:w="6619" w:type="dxa"/>
          </w:tcPr>
          <w:p w14:paraId="72C335F3" w14:textId="77777777" w:rsidR="002C50EF" w:rsidRDefault="002C50EF" w:rsidP="002C50EF">
            <w:bookmarkStart w:id="0" w:name="_Hlk100311655"/>
            <w:r w:rsidRPr="003117FF">
              <w:rPr>
                <w:u w:val="single"/>
              </w:rPr>
              <w:t>Recommendation #9:</w:t>
            </w:r>
            <w:r>
              <w:t xml:space="preserve"> develop mechanisms for proposing, evaluating, and scaling evidence-based practice models that leverage collaboration; identify effective multisector team approaches to improving health equity and addressing social needs and SDOH; use evidence -based approaches to increase number and diversity of students from disadvantaged groups; determine evidence-based education strategies for preparing nurses to eliminate structural racism and implicit bias to strengthen culturally competent care; use technology to identify and integrate health and social data to improve nurses capacity for support.</w:t>
            </w:r>
          </w:p>
          <w:bookmarkEnd w:id="0"/>
          <w:p w14:paraId="7DF8942D" w14:textId="77777777" w:rsidR="002C50EF" w:rsidRDefault="002C50EF" w:rsidP="002C50EF">
            <w:pPr>
              <w:tabs>
                <w:tab w:val="left" w:pos="9000"/>
              </w:tabs>
              <w:jc w:val="both"/>
            </w:pPr>
          </w:p>
        </w:tc>
        <w:tc>
          <w:tcPr>
            <w:tcW w:w="6619" w:type="dxa"/>
          </w:tcPr>
          <w:p w14:paraId="345930FD" w14:textId="77777777" w:rsidR="006A6B10" w:rsidRDefault="006A6B10" w:rsidP="006A6B10">
            <w:pPr>
              <w:tabs>
                <w:tab w:val="center" w:pos="4320"/>
                <w:tab w:val="right" w:pos="8640"/>
              </w:tabs>
              <w:rPr>
                <w:rFonts w:ascii="Calibri" w:hAnsi="Calibri" w:cs="Arial"/>
              </w:rPr>
            </w:pPr>
            <w:r w:rsidRPr="00D83B03">
              <w:rPr>
                <w:rFonts w:ascii="Calibri" w:hAnsi="Calibri" w:cs="Arial"/>
              </w:rPr>
              <w:t>3. Maintain focus on the need for diversity in the Illinois nursing workforce</w:t>
            </w:r>
            <w:r>
              <w:rPr>
                <w:rFonts w:ascii="Calibri" w:hAnsi="Calibri" w:cs="Arial"/>
              </w:rPr>
              <w:t>.</w:t>
            </w:r>
          </w:p>
          <w:p w14:paraId="62336527" w14:textId="77777777" w:rsidR="006F5660" w:rsidRPr="00D83B03" w:rsidRDefault="006F5660" w:rsidP="006F5660">
            <w:pPr>
              <w:tabs>
                <w:tab w:val="center" w:pos="4320"/>
                <w:tab w:val="right" w:pos="8640"/>
              </w:tabs>
              <w:rPr>
                <w:rFonts w:ascii="Calibri" w:hAnsi="Calibri" w:cs="Arial"/>
              </w:rPr>
            </w:pPr>
            <w:r w:rsidRPr="00D83B03">
              <w:rPr>
                <w:rFonts w:ascii="Calibri" w:hAnsi="Calibri" w:cs="Arial"/>
              </w:rPr>
              <w:t>4. Maintain a database on nursing supply and demand within the state</w:t>
            </w:r>
            <w:r>
              <w:rPr>
                <w:rFonts w:ascii="Calibri" w:hAnsi="Calibri" w:cs="Arial"/>
              </w:rPr>
              <w:t>.</w:t>
            </w:r>
          </w:p>
          <w:p w14:paraId="3F7C510D" w14:textId="77777777" w:rsidR="006A6B10" w:rsidRPr="00D83B03" w:rsidRDefault="006A6B10" w:rsidP="006A6B10">
            <w:pPr>
              <w:tabs>
                <w:tab w:val="center" w:pos="4320"/>
                <w:tab w:val="right" w:pos="8640"/>
              </w:tabs>
              <w:rPr>
                <w:rFonts w:ascii="Calibri" w:hAnsi="Calibri"/>
              </w:rPr>
            </w:pPr>
            <w:r w:rsidRPr="00D83B03">
              <w:rPr>
                <w:rFonts w:ascii="Calibri" w:hAnsi="Calibri" w:cs="Arial"/>
              </w:rPr>
              <w:t>12. Collaborate with stakeholders to promote the culture of health in the State of Illinois</w:t>
            </w:r>
            <w:r>
              <w:rPr>
                <w:rFonts w:ascii="Calibri" w:hAnsi="Calibri" w:cs="Arial"/>
              </w:rPr>
              <w:t>.</w:t>
            </w:r>
          </w:p>
          <w:p w14:paraId="44597F41" w14:textId="77777777" w:rsidR="002C50EF" w:rsidRDefault="002C50EF" w:rsidP="002C50EF">
            <w:pPr>
              <w:tabs>
                <w:tab w:val="left" w:pos="9000"/>
              </w:tabs>
              <w:jc w:val="both"/>
            </w:pPr>
          </w:p>
        </w:tc>
      </w:tr>
      <w:tr w:rsidR="002C50EF" w14:paraId="20B5EAC8" w14:textId="77777777" w:rsidTr="003117FF">
        <w:tc>
          <w:tcPr>
            <w:tcW w:w="6619" w:type="dxa"/>
          </w:tcPr>
          <w:p w14:paraId="4999D343" w14:textId="77777777" w:rsidR="002C50EF" w:rsidRDefault="002C50EF" w:rsidP="002C50EF">
            <w:pPr>
              <w:tabs>
                <w:tab w:val="left" w:pos="9000"/>
              </w:tabs>
              <w:jc w:val="both"/>
            </w:pPr>
          </w:p>
        </w:tc>
        <w:tc>
          <w:tcPr>
            <w:tcW w:w="6619" w:type="dxa"/>
          </w:tcPr>
          <w:p w14:paraId="2D4A9153" w14:textId="77777777" w:rsidR="002C50EF" w:rsidRDefault="002C50EF" w:rsidP="002C50EF">
            <w:pPr>
              <w:tabs>
                <w:tab w:val="left" w:pos="9000"/>
              </w:tabs>
              <w:jc w:val="both"/>
            </w:pPr>
          </w:p>
        </w:tc>
      </w:tr>
    </w:tbl>
    <w:p w14:paraId="236002D9" w14:textId="77777777" w:rsidR="003117FF" w:rsidRDefault="003117FF" w:rsidP="0053100D">
      <w:pPr>
        <w:tabs>
          <w:tab w:val="left" w:pos="9000"/>
        </w:tabs>
        <w:jc w:val="both"/>
      </w:pPr>
    </w:p>
    <w:sectPr w:rsidR="003117FF" w:rsidSect="003117FF">
      <w:pgSz w:w="15840" w:h="12240" w:orient="landscape"/>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20FF"/>
    <w:multiLevelType w:val="hybridMultilevel"/>
    <w:tmpl w:val="1280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F7CCE"/>
    <w:multiLevelType w:val="hybridMultilevel"/>
    <w:tmpl w:val="992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0D"/>
    <w:rsid w:val="002C1AC6"/>
    <w:rsid w:val="002C50EF"/>
    <w:rsid w:val="003117FF"/>
    <w:rsid w:val="00321CDD"/>
    <w:rsid w:val="004B01C8"/>
    <w:rsid w:val="004D4D8D"/>
    <w:rsid w:val="0053100D"/>
    <w:rsid w:val="006A6B10"/>
    <w:rsid w:val="006F5660"/>
    <w:rsid w:val="00A823BF"/>
    <w:rsid w:val="00E8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E643"/>
  <w15:chartTrackingRefBased/>
  <w15:docId w15:val="{1E447624-5156-4D1D-99CD-90A40D9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Linda B</dc:creator>
  <cp:keywords/>
  <dc:description/>
  <cp:lastModifiedBy>Roberts, Linda B</cp:lastModifiedBy>
  <cp:revision>2</cp:revision>
  <dcterms:created xsi:type="dcterms:W3CDTF">2022-04-08T20:09:00Z</dcterms:created>
  <dcterms:modified xsi:type="dcterms:W3CDTF">2022-04-08T20:09:00Z</dcterms:modified>
</cp:coreProperties>
</file>