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BED7" w14:textId="4564BD1B" w:rsidR="00A8161D" w:rsidRDefault="00A8161D">
      <w:r>
        <w:rPr>
          <w:noProof/>
        </w:rPr>
        <w:drawing>
          <wp:anchor distT="0" distB="0" distL="114300" distR="114300" simplePos="0" relativeHeight="251659264" behindDoc="0" locked="0" layoutInCell="1" hidden="0" allowOverlap="1" wp14:anchorId="44B78428" wp14:editId="411EA763">
            <wp:simplePos x="0" y="0"/>
            <wp:positionH relativeFrom="column">
              <wp:posOffset>-70339</wp:posOffset>
            </wp:positionH>
            <wp:positionV relativeFrom="paragraph">
              <wp:posOffset>7034</wp:posOffset>
            </wp:positionV>
            <wp:extent cx="4000500" cy="1294765"/>
            <wp:effectExtent l="0" t="0" r="0" b="635"/>
            <wp:wrapSquare wrapText="bothSides"/>
            <wp:docPr id="3"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jpg" descr="Logo, company name&#10;&#10;Description automatically generated"/>
                    <pic:cNvPicPr preferRelativeResize="0"/>
                  </pic:nvPicPr>
                  <pic:blipFill>
                    <a:blip r:embed="rId5"/>
                    <a:srcRect t="22167" b="52819"/>
                    <a:stretch>
                      <a:fillRect/>
                    </a:stretch>
                  </pic:blipFill>
                  <pic:spPr>
                    <a:xfrm>
                      <a:off x="0" y="0"/>
                      <a:ext cx="4000500" cy="1294765"/>
                    </a:xfrm>
                    <a:prstGeom prst="rect">
                      <a:avLst/>
                    </a:prstGeom>
                    <a:ln/>
                  </pic:spPr>
                </pic:pic>
              </a:graphicData>
            </a:graphic>
          </wp:anchor>
        </w:drawing>
      </w:r>
    </w:p>
    <w:p w14:paraId="39D8FB16" w14:textId="54255774" w:rsidR="00A8161D" w:rsidRDefault="00A8161D"/>
    <w:p w14:paraId="3798DC86" w14:textId="0180AED4" w:rsidR="00A8161D" w:rsidRPr="00A8161D" w:rsidRDefault="00A8161D" w:rsidP="00A8161D">
      <w:pPr>
        <w:jc w:val="center"/>
        <w:rPr>
          <w:b/>
          <w:bCs/>
        </w:rPr>
      </w:pPr>
      <w:r w:rsidRPr="00A8161D">
        <w:rPr>
          <w:b/>
          <w:bCs/>
        </w:rPr>
        <w:t>October Sharing Call</w:t>
      </w:r>
    </w:p>
    <w:p w14:paraId="40BFB83B" w14:textId="3BCB8288" w:rsidR="00A8161D" w:rsidRPr="00A8161D" w:rsidRDefault="00A8161D" w:rsidP="00A8161D">
      <w:pPr>
        <w:jc w:val="center"/>
        <w:rPr>
          <w:b/>
          <w:bCs/>
        </w:rPr>
      </w:pPr>
      <w:r w:rsidRPr="00A8161D">
        <w:rPr>
          <w:b/>
          <w:bCs/>
        </w:rPr>
        <w:t>October 21, 2022</w:t>
      </w:r>
    </w:p>
    <w:p w14:paraId="095B6EF4" w14:textId="1BE24102" w:rsidR="00A8161D" w:rsidRDefault="00A8161D" w:rsidP="00A8161D">
      <w:pPr>
        <w:jc w:val="center"/>
        <w:rPr>
          <w:b/>
          <w:bCs/>
        </w:rPr>
      </w:pPr>
      <w:r w:rsidRPr="00A8161D">
        <w:rPr>
          <w:b/>
          <w:bCs/>
        </w:rPr>
        <w:t>Labor Market Data</w:t>
      </w:r>
    </w:p>
    <w:p w14:paraId="51E4B1E2" w14:textId="4D8901DE" w:rsidR="00A8161D" w:rsidRDefault="00A8161D" w:rsidP="00A8161D">
      <w:pPr>
        <w:jc w:val="center"/>
        <w:rPr>
          <w:b/>
          <w:bCs/>
        </w:rPr>
      </w:pPr>
    </w:p>
    <w:p w14:paraId="3943CCF4" w14:textId="4D4A6A5B" w:rsidR="00A8161D" w:rsidRDefault="00A8161D" w:rsidP="00A8161D">
      <w:pPr>
        <w:jc w:val="center"/>
        <w:rPr>
          <w:b/>
          <w:bCs/>
        </w:rPr>
      </w:pPr>
    </w:p>
    <w:p w14:paraId="3ADEF6BB" w14:textId="16AC3D53" w:rsidR="00A8161D" w:rsidRDefault="00A8161D" w:rsidP="00A8161D">
      <w:pPr>
        <w:jc w:val="center"/>
        <w:rPr>
          <w:b/>
          <w:bCs/>
        </w:rPr>
      </w:pPr>
    </w:p>
    <w:p w14:paraId="68B96760" w14:textId="2BBFBFFE" w:rsidR="00A8161D" w:rsidRDefault="00A8161D" w:rsidP="00A8161D">
      <w:pPr>
        <w:jc w:val="center"/>
        <w:rPr>
          <w:b/>
          <w:bCs/>
        </w:rPr>
      </w:pPr>
    </w:p>
    <w:p w14:paraId="685CFBF2" w14:textId="51E473DF" w:rsidR="00A8161D" w:rsidRDefault="00A8161D" w:rsidP="00A8161D">
      <w:r>
        <w:t xml:space="preserve">This meeting </w:t>
      </w:r>
      <w:r w:rsidRPr="00A8161D">
        <w:t xml:space="preserve">provided an overview of the utilization of Labor Market data and </w:t>
      </w:r>
      <w:r>
        <w:t xml:space="preserve">included </w:t>
      </w:r>
      <w:r w:rsidRPr="00A8161D">
        <w:t>examples from North Dakota</w:t>
      </w:r>
      <w:r>
        <w:t xml:space="preserve">, </w:t>
      </w:r>
      <w:r w:rsidRPr="00A8161D">
        <w:t>Washington State</w:t>
      </w:r>
      <w:r>
        <w:t xml:space="preserve"> and Utah. </w:t>
      </w:r>
    </w:p>
    <w:p w14:paraId="1FA8CE01" w14:textId="29F3AE6B" w:rsidR="00A8161D" w:rsidRDefault="00A8161D" w:rsidP="00A8161D"/>
    <w:p w14:paraId="0476FF3D" w14:textId="7E829B38" w:rsidR="00A8161D" w:rsidRDefault="00A8161D" w:rsidP="00A8161D">
      <w:pPr>
        <w:pStyle w:val="ListParagraph"/>
        <w:numPr>
          <w:ilvl w:val="0"/>
          <w:numId w:val="1"/>
        </w:numPr>
      </w:pPr>
      <w:r>
        <w:t xml:space="preserve">Every state is provided funding to collect labor market data and feed it to the Bureau of Labor Statistics. The entity in each state that is responsible for this varies.  In ND, it is Job Service North Dakota. In Washington, it is the Employment Security Department. Sometimes, parts of data collection are done by different agencies such as in Hawaii. </w:t>
      </w:r>
    </w:p>
    <w:p w14:paraId="7389AC0D" w14:textId="77777777" w:rsidR="0025401A" w:rsidRDefault="0025401A" w:rsidP="0025401A">
      <w:pPr>
        <w:pStyle w:val="ListParagraph"/>
      </w:pPr>
    </w:p>
    <w:p w14:paraId="1CD20AEE" w14:textId="6EAE6ED8" w:rsidR="00A8161D" w:rsidRDefault="00A8161D" w:rsidP="00A8161D">
      <w:pPr>
        <w:pStyle w:val="ListParagraph"/>
        <w:numPr>
          <w:ilvl w:val="0"/>
          <w:numId w:val="1"/>
        </w:numPr>
      </w:pPr>
      <w:r>
        <w:t>Labor Market data is organized using SOC codes. Standard Occupation Codes.  For nursing this includes:</w:t>
      </w:r>
    </w:p>
    <w:p w14:paraId="34DF5113" w14:textId="56194979" w:rsidR="00A8161D" w:rsidRDefault="00A8161D" w:rsidP="00A8161D">
      <w:pPr>
        <w:pStyle w:val="ListParagraph"/>
        <w:numPr>
          <w:ilvl w:val="1"/>
          <w:numId w:val="1"/>
        </w:numPr>
      </w:pPr>
      <w:r>
        <w:t>Licensed Practical Nurses-</w:t>
      </w:r>
      <w:r w:rsidR="0025401A">
        <w:t xml:space="preserve"> 29-2061</w:t>
      </w:r>
    </w:p>
    <w:p w14:paraId="3938510F" w14:textId="710FBA7A" w:rsidR="00A8161D" w:rsidRDefault="00A8161D" w:rsidP="00A8161D">
      <w:pPr>
        <w:pStyle w:val="ListParagraph"/>
        <w:numPr>
          <w:ilvl w:val="1"/>
          <w:numId w:val="1"/>
        </w:numPr>
      </w:pPr>
      <w:r>
        <w:t xml:space="preserve">Registered Nurses- </w:t>
      </w:r>
      <w:r w:rsidR="0025401A">
        <w:t>29-1141</w:t>
      </w:r>
    </w:p>
    <w:p w14:paraId="494BB095" w14:textId="15B3DE38" w:rsidR="00A8161D" w:rsidRDefault="00A8161D" w:rsidP="00A8161D">
      <w:pPr>
        <w:pStyle w:val="ListParagraph"/>
        <w:numPr>
          <w:ilvl w:val="1"/>
          <w:numId w:val="1"/>
        </w:numPr>
      </w:pPr>
      <w:r>
        <w:t xml:space="preserve">Nurse Practitioner- </w:t>
      </w:r>
      <w:r w:rsidR="0025401A">
        <w:t>29-1171</w:t>
      </w:r>
    </w:p>
    <w:p w14:paraId="662EDE32" w14:textId="232088A5" w:rsidR="00A8161D" w:rsidRDefault="00A8161D" w:rsidP="00A8161D">
      <w:pPr>
        <w:pStyle w:val="ListParagraph"/>
        <w:numPr>
          <w:ilvl w:val="1"/>
          <w:numId w:val="1"/>
        </w:numPr>
      </w:pPr>
      <w:r>
        <w:t>Nurse Midwives</w:t>
      </w:r>
      <w:r w:rsidR="0025401A">
        <w:t>- 29-1161</w:t>
      </w:r>
    </w:p>
    <w:p w14:paraId="36017C65" w14:textId="7BE56D13" w:rsidR="00A8161D" w:rsidRDefault="00A8161D" w:rsidP="00A8161D">
      <w:pPr>
        <w:pStyle w:val="ListParagraph"/>
        <w:numPr>
          <w:ilvl w:val="1"/>
          <w:numId w:val="1"/>
        </w:numPr>
      </w:pPr>
      <w:r>
        <w:t>Nurse Anesthetists</w:t>
      </w:r>
      <w:r w:rsidR="0025401A">
        <w:t>- 29-1151</w:t>
      </w:r>
    </w:p>
    <w:p w14:paraId="2FF267CD" w14:textId="7C4C89D1" w:rsidR="00A8161D" w:rsidRDefault="00A8161D" w:rsidP="00A8161D">
      <w:pPr>
        <w:pStyle w:val="ListParagraph"/>
        <w:numPr>
          <w:ilvl w:val="1"/>
          <w:numId w:val="1"/>
        </w:numPr>
      </w:pPr>
      <w:r>
        <w:t>Nursing Faculty-</w:t>
      </w:r>
      <w:r w:rsidR="0025401A">
        <w:t xml:space="preserve"> 25-1072</w:t>
      </w:r>
    </w:p>
    <w:p w14:paraId="1F5018A1" w14:textId="77777777" w:rsidR="0025401A" w:rsidRDefault="0025401A" w:rsidP="0025401A">
      <w:pPr>
        <w:pStyle w:val="ListParagraph"/>
        <w:ind w:left="1440"/>
      </w:pPr>
    </w:p>
    <w:p w14:paraId="5E149EB0" w14:textId="23247855" w:rsidR="00A8161D" w:rsidRDefault="00A8161D" w:rsidP="00A8161D">
      <w:pPr>
        <w:pStyle w:val="ListParagraph"/>
        <w:numPr>
          <w:ilvl w:val="0"/>
          <w:numId w:val="1"/>
        </w:numPr>
      </w:pPr>
      <w:r>
        <w:t xml:space="preserve">The data that is send to the Bureau of Labor Statistics includes the Occupational Employment and Wage Statistics (OEWS). This includes employment and wage estimates and are updated annually.  Many states also have this information by county, region, workforce planning region etc. The data is collected from the OEWS survey. </w:t>
      </w:r>
    </w:p>
    <w:p w14:paraId="49291265" w14:textId="47B38B67" w:rsidR="0025401A" w:rsidRDefault="0025401A" w:rsidP="0025401A">
      <w:pPr>
        <w:pStyle w:val="ListParagraph"/>
      </w:pPr>
    </w:p>
    <w:p w14:paraId="4DF7B8AC" w14:textId="519C82A3" w:rsidR="0025401A" w:rsidRPr="00A8161D" w:rsidRDefault="0025401A" w:rsidP="0025401A">
      <w:pPr>
        <w:pStyle w:val="ListParagraph"/>
      </w:pPr>
      <w:r>
        <w:t>Washington OES Report 2021:</w:t>
      </w:r>
      <w:r>
        <w:t xml:space="preserve"> </w:t>
      </w:r>
      <w:hyperlink r:id="rId6" w:history="1">
        <w:r w:rsidRPr="00C6673A">
          <w:rPr>
            <w:rStyle w:val="Hyperlink"/>
          </w:rPr>
          <w:t>https://media.esd.wa.gov/esdwa/Default/ESDWAGOV/labor-market-info/Libraries/Occupational-reports/OES/Occ-employment-and-wage-estimates-2022.pdf</w:t>
        </w:r>
      </w:hyperlink>
      <w:r>
        <w:t xml:space="preserve"> </w:t>
      </w:r>
    </w:p>
    <w:p w14:paraId="0AB14255" w14:textId="2CDC2F6D" w:rsidR="00A8161D" w:rsidRDefault="00A8161D" w:rsidP="0025401A">
      <w:pPr>
        <w:rPr>
          <w:b/>
          <w:bCs/>
        </w:rPr>
      </w:pPr>
    </w:p>
    <w:p w14:paraId="161425D1" w14:textId="7ABC28CD" w:rsidR="0025401A" w:rsidRDefault="0025401A" w:rsidP="0025401A">
      <w:pPr>
        <w:ind w:left="720" w:hanging="720"/>
      </w:pPr>
      <w:r>
        <w:rPr>
          <w:b/>
          <w:bCs/>
        </w:rPr>
        <w:tab/>
      </w:r>
      <w:r w:rsidRPr="0025401A">
        <w:t xml:space="preserve">North Dakota OES Report: </w:t>
      </w:r>
      <w:r w:rsidRPr="0025401A">
        <w:fldChar w:fldCharType="begin"/>
      </w:r>
      <w:r w:rsidRPr="0025401A">
        <w:instrText xml:space="preserve"> HYPERLINK "</w:instrText>
      </w:r>
      <w:r w:rsidRPr="0025401A">
        <w:instrText>https://www.ndlmi.com/vosnet/gsipub/documentView.aspx?enc=m3hk8pDlfWRuXM5nGeCwzw==</w:instrText>
      </w:r>
      <w:r w:rsidRPr="0025401A">
        <w:instrText xml:space="preserve">" </w:instrText>
      </w:r>
      <w:r w:rsidRPr="0025401A">
        <w:fldChar w:fldCharType="separate"/>
      </w:r>
      <w:r w:rsidRPr="0025401A">
        <w:rPr>
          <w:rStyle w:val="Hyperlink"/>
        </w:rPr>
        <w:t>http</w:t>
      </w:r>
      <w:r w:rsidRPr="0025401A">
        <w:rPr>
          <w:rStyle w:val="Hyperlink"/>
        </w:rPr>
        <w:t>s</w:t>
      </w:r>
      <w:r w:rsidRPr="0025401A">
        <w:rPr>
          <w:rStyle w:val="Hyperlink"/>
        </w:rPr>
        <w:t>://www.ndlmi.com/vosnet/gsipub/documentView.aspx?enc=m3hk8pDlfWRuXM5nGeCwzw==</w:t>
      </w:r>
      <w:r w:rsidRPr="0025401A">
        <w:fldChar w:fldCharType="end"/>
      </w:r>
      <w:r w:rsidRPr="0025401A">
        <w:t xml:space="preserve"> </w:t>
      </w:r>
    </w:p>
    <w:p w14:paraId="1F763D3B" w14:textId="77777777" w:rsidR="0025401A" w:rsidRPr="0025401A" w:rsidRDefault="0025401A" w:rsidP="0025401A">
      <w:pPr>
        <w:ind w:left="720" w:hanging="720"/>
      </w:pPr>
    </w:p>
    <w:p w14:paraId="547664AD" w14:textId="298160CE" w:rsidR="0025401A" w:rsidRDefault="0025401A" w:rsidP="0025401A">
      <w:pPr>
        <w:pStyle w:val="ListParagraph"/>
        <w:numPr>
          <w:ilvl w:val="0"/>
          <w:numId w:val="1"/>
        </w:numPr>
      </w:pPr>
      <w:r w:rsidRPr="0025401A">
        <w:t xml:space="preserve">States also develop </w:t>
      </w:r>
      <w:r>
        <w:t xml:space="preserve">employment </w:t>
      </w:r>
      <w:r w:rsidRPr="0025401A">
        <w:t>projections using a federal model. These include short and long</w:t>
      </w:r>
      <w:r>
        <w:t>-</w:t>
      </w:r>
      <w:r w:rsidRPr="0025401A">
        <w:t xml:space="preserve">term projections and some states have also altered the projection model to fit their states. </w:t>
      </w:r>
    </w:p>
    <w:p w14:paraId="636B77B4" w14:textId="77777777" w:rsidR="0025401A" w:rsidRDefault="0025401A" w:rsidP="0025401A">
      <w:pPr>
        <w:pStyle w:val="ListParagraph"/>
      </w:pPr>
    </w:p>
    <w:p w14:paraId="34EE8BC8" w14:textId="52A93BC7" w:rsidR="0025401A" w:rsidRPr="0025401A" w:rsidRDefault="0025401A" w:rsidP="0025401A">
      <w:pPr>
        <w:pStyle w:val="ListParagraph"/>
      </w:pPr>
      <w:r>
        <w:lastRenderedPageBreak/>
        <w:t xml:space="preserve">Washington Employment Projections: </w:t>
      </w:r>
      <w:hyperlink r:id="rId7" w:history="1">
        <w:r w:rsidRPr="00C6673A">
          <w:rPr>
            <w:rStyle w:val="Hyperlink"/>
          </w:rPr>
          <w:t>https://esd.wa.gov/labormarketinfo/projections</w:t>
        </w:r>
      </w:hyperlink>
      <w:r>
        <w:t xml:space="preserve"> </w:t>
      </w:r>
    </w:p>
    <w:p w14:paraId="0D3BD131" w14:textId="1617C48C" w:rsidR="0025401A" w:rsidRDefault="0025401A" w:rsidP="0025401A">
      <w:pPr>
        <w:rPr>
          <w:b/>
          <w:bCs/>
        </w:rPr>
      </w:pPr>
    </w:p>
    <w:p w14:paraId="28DBE69C" w14:textId="36891A65" w:rsidR="0025401A" w:rsidRPr="0025401A" w:rsidRDefault="0025401A" w:rsidP="0025401A">
      <w:pPr>
        <w:ind w:left="720" w:hanging="720"/>
      </w:pPr>
      <w:r>
        <w:rPr>
          <w:b/>
          <w:bCs/>
        </w:rPr>
        <w:tab/>
      </w:r>
      <w:r w:rsidRPr="0025401A">
        <w:t xml:space="preserve">North Dakota Employment Projections: </w:t>
      </w:r>
      <w:r w:rsidRPr="0025401A">
        <w:fldChar w:fldCharType="begin"/>
      </w:r>
      <w:r w:rsidRPr="0025401A">
        <w:instrText xml:space="preserve"> HYPERLINK "</w:instrText>
      </w:r>
      <w:r w:rsidRPr="0025401A">
        <w:instrText>https://www.ndlmi.com/vosnet/gsipub/documentView.aspx?enc=y+kPI+EQ3scsVhx25Mtxtg==</w:instrText>
      </w:r>
      <w:r w:rsidRPr="0025401A">
        <w:instrText xml:space="preserve">" </w:instrText>
      </w:r>
      <w:r w:rsidRPr="0025401A">
        <w:fldChar w:fldCharType="separate"/>
      </w:r>
      <w:r w:rsidRPr="0025401A">
        <w:rPr>
          <w:rStyle w:val="Hyperlink"/>
        </w:rPr>
        <w:t>https://www.ndlmi.com/vosnet/gsipub/documentView.aspx?enc=y+kPI+EQ3scsVhx25Mtxtg==</w:t>
      </w:r>
      <w:r w:rsidRPr="0025401A">
        <w:fldChar w:fldCharType="end"/>
      </w:r>
      <w:r w:rsidRPr="0025401A">
        <w:t xml:space="preserve"> </w:t>
      </w:r>
    </w:p>
    <w:p w14:paraId="68CF5BBF" w14:textId="529FEF22" w:rsidR="0025401A" w:rsidRDefault="0025401A" w:rsidP="0025401A">
      <w:pPr>
        <w:rPr>
          <w:b/>
          <w:bCs/>
        </w:rPr>
      </w:pPr>
    </w:p>
    <w:p w14:paraId="5FE31C57" w14:textId="6E6EE529" w:rsidR="0025401A" w:rsidRPr="0025401A" w:rsidRDefault="0025401A" w:rsidP="0025401A">
      <w:pPr>
        <w:ind w:left="720" w:hanging="720"/>
      </w:pPr>
      <w:r>
        <w:rPr>
          <w:b/>
          <w:bCs/>
        </w:rPr>
        <w:tab/>
      </w:r>
      <w:r w:rsidRPr="0025401A">
        <w:t xml:space="preserve">Wyoming Employment Projections: </w:t>
      </w:r>
      <w:hyperlink r:id="rId8" w:history="1">
        <w:r w:rsidRPr="0025401A">
          <w:rPr>
            <w:rStyle w:val="Hyperlink"/>
          </w:rPr>
          <w:t>https://doe.state.wy.us/lmi/projecti</w:t>
        </w:r>
        <w:r w:rsidRPr="0025401A">
          <w:rPr>
            <w:rStyle w:val="Hyperlink"/>
          </w:rPr>
          <w:t>o</w:t>
        </w:r>
        <w:r w:rsidRPr="0025401A">
          <w:rPr>
            <w:rStyle w:val="Hyperlink"/>
          </w:rPr>
          <w:t>ns/2022/WY_LT_Projections_2020-2030.pdf#page=45</w:t>
        </w:r>
      </w:hyperlink>
      <w:r w:rsidRPr="0025401A">
        <w:t xml:space="preserve"> </w:t>
      </w:r>
    </w:p>
    <w:p w14:paraId="5CA5BEE5" w14:textId="260BC4E1" w:rsidR="0025401A" w:rsidRDefault="0025401A" w:rsidP="0025401A">
      <w:pPr>
        <w:rPr>
          <w:b/>
          <w:bCs/>
        </w:rPr>
      </w:pPr>
      <w:r>
        <w:rPr>
          <w:b/>
          <w:bCs/>
        </w:rPr>
        <w:t xml:space="preserve"> </w:t>
      </w:r>
    </w:p>
    <w:p w14:paraId="2233A242" w14:textId="0E69D5C5" w:rsidR="0025401A" w:rsidRDefault="0025401A" w:rsidP="0025401A">
      <w:pPr>
        <w:pStyle w:val="ListParagraph"/>
        <w:numPr>
          <w:ilvl w:val="0"/>
          <w:numId w:val="1"/>
        </w:numPr>
      </w:pPr>
      <w:r w:rsidRPr="0025401A">
        <w:t>All of this is loaded up to the national website:</w:t>
      </w:r>
      <w:r w:rsidRPr="0025401A">
        <w:rPr>
          <w:b/>
          <w:bCs/>
        </w:rPr>
        <w:t xml:space="preserve"> </w:t>
      </w:r>
      <w:hyperlink r:id="rId9" w:history="1">
        <w:r w:rsidRPr="00C6673A">
          <w:rPr>
            <w:rStyle w:val="Hyperlink"/>
          </w:rPr>
          <w:t>https://www.bls.gov/oes/</w:t>
        </w:r>
      </w:hyperlink>
      <w:r>
        <w:t xml:space="preserve"> </w:t>
      </w:r>
    </w:p>
    <w:p w14:paraId="0D3A90FB" w14:textId="1AD89952" w:rsidR="002149CD" w:rsidRDefault="002149CD" w:rsidP="002149CD">
      <w:pPr>
        <w:pStyle w:val="ListParagraph"/>
      </w:pPr>
    </w:p>
    <w:p w14:paraId="027E91BF" w14:textId="617BF813" w:rsidR="002149CD" w:rsidRDefault="002149CD" w:rsidP="002149CD">
      <w:pPr>
        <w:pStyle w:val="ListParagraph"/>
      </w:pPr>
      <w:r>
        <w:t xml:space="preserve">Here you can search by state and national data and by year.  Please note that the Nurse Practitioner, Nurse Midwife and Nurse Anesthetist were part of the RN occupation category until 2013. </w:t>
      </w:r>
    </w:p>
    <w:p w14:paraId="6BE8E45D" w14:textId="608DC077" w:rsidR="002149CD" w:rsidRDefault="002149CD" w:rsidP="002149CD">
      <w:pPr>
        <w:pStyle w:val="ListParagraph"/>
      </w:pPr>
    </w:p>
    <w:p w14:paraId="391D78A9" w14:textId="62334816" w:rsidR="002149CD" w:rsidRDefault="002149CD" w:rsidP="002149CD">
      <w:pPr>
        <w:pStyle w:val="ListParagraph"/>
        <w:numPr>
          <w:ilvl w:val="0"/>
          <w:numId w:val="1"/>
        </w:numPr>
      </w:pPr>
      <w:r>
        <w:t>What can you do with this information?</w:t>
      </w:r>
    </w:p>
    <w:p w14:paraId="646163C9" w14:textId="073DF029" w:rsidR="002149CD" w:rsidRDefault="002149CD" w:rsidP="002149CD">
      <w:pPr>
        <w:pStyle w:val="ListParagraph"/>
      </w:pPr>
    </w:p>
    <w:p w14:paraId="6E331C13" w14:textId="11A1CCB6" w:rsidR="002149CD" w:rsidRDefault="002149CD" w:rsidP="002149CD">
      <w:pPr>
        <w:pStyle w:val="ListParagraph"/>
      </w:pPr>
      <w:r>
        <w:t xml:space="preserve">You can do trend analysis of employment and salary in your state, in counties/regions of your state and compare with other states and national data. </w:t>
      </w:r>
    </w:p>
    <w:p w14:paraId="073711ED" w14:textId="66B7603A" w:rsidR="002149CD" w:rsidRDefault="002149CD" w:rsidP="002149CD">
      <w:pPr>
        <w:pStyle w:val="ListParagraph"/>
      </w:pPr>
    </w:p>
    <w:p w14:paraId="23F37494" w14:textId="38B309D0" w:rsidR="002149CD" w:rsidRDefault="002149CD" w:rsidP="002149CD">
      <w:pPr>
        <w:pStyle w:val="ListParagraph"/>
      </w:pPr>
      <w:r>
        <w:t xml:space="preserve">You can also utilize the employment projections to help forecast need in your state. </w:t>
      </w:r>
    </w:p>
    <w:p w14:paraId="68A978C4" w14:textId="31E49438" w:rsidR="0025401A" w:rsidRPr="0025401A" w:rsidRDefault="0025401A" w:rsidP="0025401A">
      <w:pPr>
        <w:ind w:left="360"/>
        <w:rPr>
          <w:b/>
          <w:bCs/>
        </w:rPr>
      </w:pPr>
    </w:p>
    <w:p w14:paraId="214E8719" w14:textId="39EB2CC7" w:rsidR="00F77E7F" w:rsidRDefault="002149CD" w:rsidP="002149CD">
      <w:pPr>
        <w:ind w:left="720"/>
      </w:pPr>
      <w:r>
        <w:t xml:space="preserve">Washington Center for Nursing Example: </w:t>
      </w:r>
      <w:hyperlink r:id="rId10" w:history="1">
        <w:r w:rsidRPr="00C6673A">
          <w:rPr>
            <w:rStyle w:val="Hyperlink"/>
          </w:rPr>
          <w:t>https://www.wcnursing.org/wp-</w:t>
        </w:r>
        <w:r w:rsidRPr="00C6673A">
          <w:rPr>
            <w:rStyle w:val="Hyperlink"/>
          </w:rPr>
          <w:t>c</w:t>
        </w:r>
        <w:r w:rsidRPr="00C6673A">
          <w:rPr>
            <w:rStyle w:val="Hyperlink"/>
          </w:rPr>
          <w:t>ontent/uploads/documents/reports/2022.4_WCN-WA-State-Employer-De</w:t>
        </w:r>
        <w:r w:rsidRPr="00C6673A">
          <w:rPr>
            <w:rStyle w:val="Hyperlink"/>
          </w:rPr>
          <w:t>m</w:t>
        </w:r>
        <w:r w:rsidRPr="00C6673A">
          <w:rPr>
            <w:rStyle w:val="Hyperlink"/>
          </w:rPr>
          <w:t>and-Trends-for-Nursing-Professionals-Years-2014-2020_FINAL.pdf</w:t>
        </w:r>
      </w:hyperlink>
    </w:p>
    <w:p w14:paraId="150442A6" w14:textId="1A0E420D" w:rsidR="00F77E7F" w:rsidRDefault="00F77E7F"/>
    <w:p w14:paraId="3D0DB595" w14:textId="0402E6D9" w:rsidR="00A8161D" w:rsidRDefault="002149CD" w:rsidP="002149CD">
      <w:pPr>
        <w:ind w:left="720"/>
      </w:pPr>
      <w:r>
        <w:t xml:space="preserve">Utah Nursing Workforce Information Center Example: </w:t>
      </w:r>
      <w:hyperlink r:id="rId11" w:history="1">
        <w:r w:rsidRPr="00C6673A">
          <w:rPr>
            <w:rStyle w:val="Hyperlink"/>
          </w:rPr>
          <w:t>https://docs.google.com/presentation/d/1</w:t>
        </w:r>
        <w:r w:rsidRPr="00C6673A">
          <w:rPr>
            <w:rStyle w:val="Hyperlink"/>
          </w:rPr>
          <w:t>f</w:t>
        </w:r>
        <w:r w:rsidRPr="00C6673A">
          <w:rPr>
            <w:rStyle w:val="Hyperlink"/>
          </w:rPr>
          <w:t>TPezqM5ygAbeWjfnhhO2ezWRycr_zcieFNHwpAZr0o/edit#slide=id.g11d398b3753_0_611</w:t>
        </w:r>
      </w:hyperlink>
    </w:p>
    <w:p w14:paraId="7E5EC5DB" w14:textId="6E9DA9CA" w:rsidR="002149CD" w:rsidRDefault="002149CD" w:rsidP="002149CD">
      <w:pPr>
        <w:ind w:left="720"/>
      </w:pPr>
    </w:p>
    <w:p w14:paraId="45153530" w14:textId="69948079" w:rsidR="00F77E7F" w:rsidRPr="002149CD" w:rsidRDefault="002149CD" w:rsidP="002149CD">
      <w:pPr>
        <w:ind w:left="720"/>
      </w:pPr>
      <w:r>
        <w:t xml:space="preserve">North Dakota Center for Nursing Example (Please note code to open report is Nursing2020): </w:t>
      </w:r>
    </w:p>
    <w:p w14:paraId="482DFADB" w14:textId="6CC221F5" w:rsidR="002149CD" w:rsidRDefault="002149CD" w:rsidP="002149CD">
      <w:pPr>
        <w:ind w:left="720"/>
      </w:pPr>
      <w:hyperlink r:id="rId12" w:history="1">
        <w:r w:rsidRPr="00C6673A">
          <w:rPr>
            <w:rStyle w:val="Hyperlink"/>
          </w:rPr>
          <w:t>https://nursingworkforcecenters.org/wp-content/uploads/2022/10/2020-Nursing-Supply-Demand-and-Education-Report.pdf</w:t>
        </w:r>
      </w:hyperlink>
      <w:r>
        <w:t xml:space="preserve"> </w:t>
      </w:r>
    </w:p>
    <w:sectPr w:rsidR="00214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564A1"/>
    <w:multiLevelType w:val="hybridMultilevel"/>
    <w:tmpl w:val="3D148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0428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B91"/>
    <w:rsid w:val="002149CD"/>
    <w:rsid w:val="0025401A"/>
    <w:rsid w:val="00713A57"/>
    <w:rsid w:val="008844D6"/>
    <w:rsid w:val="00A8161D"/>
    <w:rsid w:val="00B8179A"/>
    <w:rsid w:val="00BA4B91"/>
    <w:rsid w:val="00F7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77BC9C"/>
  <w15:chartTrackingRefBased/>
  <w15:docId w15:val="{CD4F3C64-C7C4-7940-9C32-C1F2E159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B91"/>
    <w:rPr>
      <w:color w:val="0563C1" w:themeColor="hyperlink"/>
      <w:u w:val="single"/>
    </w:rPr>
  </w:style>
  <w:style w:type="character" w:styleId="UnresolvedMention">
    <w:name w:val="Unresolved Mention"/>
    <w:basedOn w:val="DefaultParagraphFont"/>
    <w:uiPriority w:val="99"/>
    <w:semiHidden/>
    <w:unhideWhenUsed/>
    <w:rsid w:val="00BA4B91"/>
    <w:rPr>
      <w:color w:val="605E5C"/>
      <w:shd w:val="clear" w:color="auto" w:fill="E1DFDD"/>
    </w:rPr>
  </w:style>
  <w:style w:type="character" w:styleId="FollowedHyperlink">
    <w:name w:val="FollowedHyperlink"/>
    <w:basedOn w:val="DefaultParagraphFont"/>
    <w:uiPriority w:val="99"/>
    <w:semiHidden/>
    <w:unhideWhenUsed/>
    <w:rsid w:val="00F77E7F"/>
    <w:rPr>
      <w:color w:val="954F72" w:themeColor="followedHyperlink"/>
      <w:u w:val="single"/>
    </w:rPr>
  </w:style>
  <w:style w:type="paragraph" w:styleId="ListParagraph">
    <w:name w:val="List Paragraph"/>
    <w:basedOn w:val="Normal"/>
    <w:uiPriority w:val="34"/>
    <w:qFormat/>
    <w:rsid w:val="00A81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e.state.wy.us/lmi/projections/2022/WY_LT_Projections_2020-2030.pdf#page=4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d.wa.gov/labormarketinfo/projections" TargetMode="External"/><Relationship Id="rId12" Type="http://schemas.openxmlformats.org/officeDocument/2006/relationships/hyperlink" Target="https://nursingworkforcecenters.org/wp-content/uploads/2022/10/2020-Nursing-Supply-Demand-and-Education-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esd.wa.gov/esdwa/Default/ESDWAGOV/labor-market-info/Libraries/Occupational-reports/OES/Occ-employment-and-wage-estimates-2022.pdf" TargetMode="External"/><Relationship Id="rId11" Type="http://schemas.openxmlformats.org/officeDocument/2006/relationships/hyperlink" Target="https://docs.google.com/presentation/d/1fTPezqM5ygAbeWjfnhhO2ezWRycr_zcieFNHwpAZr0o/edit#slide=id.g11d398b3753_0_611" TargetMode="External"/><Relationship Id="rId5" Type="http://schemas.openxmlformats.org/officeDocument/2006/relationships/image" Target="media/image1.jpg"/><Relationship Id="rId10" Type="http://schemas.openxmlformats.org/officeDocument/2006/relationships/hyperlink" Target="https://www.wcnursing.org/wp-content/uploads/documents/reports/2022.4_WCN-WA-State-Employer-Demand-Trends-for-Nursing-Professionals-Years-2014-2020_FINAL.pdf" TargetMode="External"/><Relationship Id="rId4" Type="http://schemas.openxmlformats.org/officeDocument/2006/relationships/webSettings" Target="webSettings.xml"/><Relationship Id="rId9" Type="http://schemas.openxmlformats.org/officeDocument/2006/relationships/hyperlink" Target="https://www.bls.gov/o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Burwell</dc:creator>
  <cp:keywords/>
  <dc:description/>
  <cp:lastModifiedBy>Patricia Burwell</cp:lastModifiedBy>
  <cp:revision>3</cp:revision>
  <dcterms:created xsi:type="dcterms:W3CDTF">2022-10-21T17:53:00Z</dcterms:created>
  <dcterms:modified xsi:type="dcterms:W3CDTF">2022-10-26T16:00:00Z</dcterms:modified>
</cp:coreProperties>
</file>